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40" w:rsidRPr="00E7623B" w:rsidRDefault="006D5B40" w:rsidP="006D5B40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bookmarkStart w:id="0" w:name="_Toc220930746"/>
      <w:r>
        <w:t xml:space="preserve">Leerplan </w:t>
      </w:r>
      <w:proofErr w:type="spellStart"/>
      <w:r>
        <w:t>ovsg</w:t>
      </w:r>
      <w:proofErr w:type="spellEnd"/>
      <w:r>
        <w:t xml:space="preserve">/po </w:t>
      </w:r>
      <w:r>
        <w:rPr>
          <w:color w:val="000000"/>
          <w:szCs w:val="28"/>
        </w:rPr>
        <w:t>O/2/2010/149</w:t>
      </w:r>
      <w:r>
        <w:rPr>
          <w:color w:val="000000"/>
          <w:szCs w:val="28"/>
        </w:rPr>
        <w:t xml:space="preserve"> </w:t>
      </w:r>
      <w:r w:rsidRPr="00E7623B">
        <w:t xml:space="preserve">– </w:t>
      </w:r>
      <w:r>
        <w:t>tweede</w:t>
      </w:r>
      <w:r w:rsidRPr="00E7623B">
        <w:t xml:space="preserve"> graad ‘</w:t>
      </w:r>
      <w:r>
        <w:t xml:space="preserve">Slagerij en vleeswaren </w:t>
      </w:r>
      <w:proofErr w:type="spellStart"/>
      <w:r>
        <w:t>t</w:t>
      </w:r>
      <w:r w:rsidRPr="00E7623B">
        <w:t>so</w:t>
      </w:r>
      <w:proofErr w:type="spellEnd"/>
      <w:r w:rsidRPr="00E7623B">
        <w:t>’</w:t>
      </w:r>
    </w:p>
    <w:p w:rsidR="006D5B40" w:rsidRPr="003A4458" w:rsidRDefault="006D5B40" w:rsidP="006D5B40">
      <w:pPr>
        <w:pStyle w:val="Titel"/>
        <w:rPr>
          <w:lang w:val="nl-NL"/>
        </w:rPr>
      </w:pPr>
      <w:r w:rsidRPr="003A4458">
        <w:rPr>
          <w:lang w:val="nl-NL"/>
        </w:rPr>
        <w:t>6.1.1</w:t>
      </w:r>
      <w:r w:rsidRPr="003A4458">
        <w:rPr>
          <w:lang w:val="nl-NL"/>
        </w:rPr>
        <w:tab/>
        <w:t>TV Slagerij</w:t>
      </w:r>
      <w:r>
        <w:rPr>
          <w:lang w:val="nl-NL"/>
        </w:rPr>
        <w:t xml:space="preserve">: </w:t>
      </w:r>
      <w:proofErr w:type="spellStart"/>
      <w:r>
        <w:rPr>
          <w:lang w:val="nl-NL"/>
        </w:rPr>
        <w:t>v</w:t>
      </w:r>
      <w:r w:rsidRPr="003A4458">
        <w:rPr>
          <w:lang w:val="nl-NL"/>
        </w:rPr>
        <w:t>aktechnologie</w:t>
      </w:r>
      <w:proofErr w:type="spellEnd"/>
      <w:r w:rsidRPr="003A4458">
        <w:rPr>
          <w:lang w:val="nl-NL"/>
        </w:rPr>
        <w:t xml:space="preserve"> slagerij</w:t>
      </w:r>
      <w:bookmarkEnd w:id="0"/>
    </w:p>
    <w:p w:rsidR="006D5B40" w:rsidRPr="003A4458" w:rsidRDefault="006D5B40" w:rsidP="006D5B40">
      <w:pPr>
        <w:pStyle w:val="Titel"/>
        <w:rPr>
          <w:lang w:val="nl-NL"/>
        </w:rPr>
      </w:pPr>
      <w:bookmarkStart w:id="1" w:name="_Toc220930747"/>
      <w:r>
        <w:rPr>
          <w:lang w:val="nl-NL"/>
        </w:rPr>
        <w:t>6.2</w:t>
      </w:r>
      <w:r w:rsidRPr="003A4458">
        <w:rPr>
          <w:lang w:val="nl-NL"/>
        </w:rPr>
        <w:t>.1</w:t>
      </w:r>
      <w:r w:rsidRPr="003A4458">
        <w:rPr>
          <w:lang w:val="nl-NL"/>
        </w:rPr>
        <w:tab/>
      </w:r>
      <w:r>
        <w:rPr>
          <w:lang w:val="nl-NL"/>
        </w:rPr>
        <w:t>P</w:t>
      </w:r>
      <w:r w:rsidRPr="003A4458">
        <w:rPr>
          <w:lang w:val="nl-NL"/>
        </w:rPr>
        <w:t xml:space="preserve">V </w:t>
      </w:r>
      <w:r>
        <w:rPr>
          <w:lang w:val="nl-NL"/>
        </w:rPr>
        <w:t xml:space="preserve">Praktijk </w:t>
      </w:r>
      <w:r w:rsidRPr="003A4458">
        <w:rPr>
          <w:lang w:val="nl-NL"/>
        </w:rPr>
        <w:t xml:space="preserve">Slagerij: </w:t>
      </w:r>
      <w:r>
        <w:rPr>
          <w:lang w:val="nl-NL"/>
        </w:rPr>
        <w:t>slagerij</w:t>
      </w:r>
      <w:bookmarkEnd w:id="1"/>
    </w:p>
    <w:tbl>
      <w:tblPr>
        <w:tblW w:w="16018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5865"/>
        <w:gridCol w:w="813"/>
        <w:gridCol w:w="805"/>
        <w:gridCol w:w="6747"/>
        <w:gridCol w:w="957"/>
      </w:tblGrid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5003" w:rsidRPr="000977B1" w:rsidRDefault="008C5003" w:rsidP="008C500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977B1">
              <w:rPr>
                <w:sz w:val="20"/>
                <w:szCs w:val="20"/>
              </w:rPr>
              <w:t>Handboeken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pStyle w:val="NummerDoelstelling"/>
            </w:pPr>
            <w:r>
              <w:t>1</w:t>
            </w:r>
          </w:p>
          <w:p w:rsidR="008C5003" w:rsidRDefault="008C5003" w:rsidP="008C5003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Het hygiënebeheersingsplan kunnen naleven op de werkplek.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</w:p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</w:tcPr>
          <w:p w:rsidR="008C5003" w:rsidRPr="000977B1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Toepassen op:</w:t>
            </w:r>
          </w:p>
          <w:p w:rsidR="008C5003" w:rsidRDefault="008C5003" w:rsidP="008C5003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persoonlijke hygiëne</w:t>
            </w:r>
          </w:p>
          <w:p w:rsidR="008C5003" w:rsidRDefault="008C5003" w:rsidP="008C5003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werkplek</w:t>
            </w:r>
          </w:p>
          <w:p w:rsidR="008C5003" w:rsidRDefault="008C5003" w:rsidP="008C5003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materieel</w:t>
            </w:r>
          </w:p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veiligheids- en hygiëneprocedure naleven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C5003" w:rsidRPr="000977B1" w:rsidRDefault="008C5003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0977B1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0977B1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0977B1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8C5003" w:rsidRPr="000977B1" w:rsidRDefault="008C5003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0977B1">
              <w:rPr>
                <w:b/>
                <w:sz w:val="20"/>
                <w:szCs w:val="20"/>
              </w:rPr>
              <w:t>Hoofdstuk 8 Regelgeving,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207 – 216 </w:t>
            </w: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pStyle w:val="NummerDoelstelling"/>
            </w:pPr>
            <w:r>
              <w:t>2</w:t>
            </w:r>
          </w:p>
          <w:p w:rsidR="008C5003" w:rsidRDefault="008C5003" w:rsidP="008C5003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elementaire basisprincipes i.v.m. de aankoop van levende slachtdieren kennen.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Pr="006F1005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C5003" w:rsidRPr="000977B1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i.v.m.:</w:t>
            </w:r>
          </w:p>
          <w:p w:rsidR="008C5003" w:rsidRDefault="008C5003" w:rsidP="008C5003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runderen</w:t>
            </w:r>
          </w:p>
          <w:p w:rsidR="008C5003" w:rsidRDefault="008C5003" w:rsidP="008C5003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varkens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C5003" w:rsidRPr="000977B1" w:rsidRDefault="008C5003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0977B1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0977B1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0977B1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8C5003" w:rsidRPr="000977B1" w:rsidRDefault="008C5003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0977B1">
              <w:rPr>
                <w:b/>
                <w:sz w:val="20"/>
                <w:szCs w:val="20"/>
              </w:rPr>
              <w:t>Hoofdstuk 2 Inkoop levende dieren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 – 46 </w:t>
            </w: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pStyle w:val="NummerDoelstelling"/>
            </w:pPr>
            <w:r>
              <w:t>3</w:t>
            </w:r>
          </w:p>
          <w:p w:rsidR="008C5003" w:rsidRDefault="008C5003" w:rsidP="008C5003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oorzaken van ziektes kunnen omschrijven.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C5003" w:rsidRPr="000977B1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Bacteriën</w:t>
            </w:r>
          </w:p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Virussen</w:t>
            </w:r>
          </w:p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Parasieten</w:t>
            </w:r>
          </w:p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0977B1">
              <w:rPr>
                <w:b/>
                <w:color w:val="C00000"/>
                <w:sz w:val="20"/>
                <w:szCs w:val="20"/>
              </w:rPr>
              <w:lastRenderedPageBreak/>
              <w:t>Vee en vlees (aankoop en versnijding) 2</w:t>
            </w:r>
            <w:r w:rsidRPr="000977B1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0977B1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8C5003" w:rsidRPr="000977B1" w:rsidRDefault="000977B1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0977B1">
              <w:rPr>
                <w:b/>
                <w:sz w:val="20"/>
                <w:szCs w:val="20"/>
              </w:rPr>
              <w:t>Hoofdstuk 3</w:t>
            </w:r>
          </w:p>
          <w:p w:rsidR="000977B1" w:rsidRPr="000977B1" w:rsidRDefault="000977B1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0977B1">
              <w:rPr>
                <w:sz w:val="20"/>
                <w:szCs w:val="20"/>
              </w:rPr>
              <w:t>12 Ziekten van slachtdieren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8C5003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8C500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83 – 87 </w:t>
            </w: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pStyle w:val="NummerDoelstelling"/>
            </w:pPr>
            <w:r>
              <w:lastRenderedPageBreak/>
              <w:t>4</w:t>
            </w:r>
          </w:p>
          <w:p w:rsidR="008C5003" w:rsidRDefault="008C5003" w:rsidP="008C5003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meest voorkomende ziektes bij levende dieren kunnen bespreken en de mogelijke preventievormen omschrijven.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C5003" w:rsidRPr="000977B1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 de visuele kenmerken</w:t>
            </w:r>
          </w:p>
          <w:p w:rsidR="008C5003" w:rsidRDefault="008C5003" w:rsidP="008C5003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Preventievormen: o.a. inenting, afslachten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C5003" w:rsidRPr="000977B1" w:rsidRDefault="000977B1" w:rsidP="008C5003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C5003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pStyle w:val="NummerDoelstelling"/>
            </w:pPr>
            <w:r>
              <w:t>5</w:t>
            </w:r>
          </w:p>
          <w:p w:rsidR="008C5003" w:rsidRDefault="008C5003" w:rsidP="008C5003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8C5003" w:rsidRDefault="008C5003" w:rsidP="008C5003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Verbanden  kunnen leggen tussen de aankoop van geslachte karkassen en de verdere verwerking ervan.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C5003" w:rsidRPr="000977B1" w:rsidRDefault="008C5003" w:rsidP="008C500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5003" w:rsidRDefault="008C5003" w:rsidP="008C5003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RPr="00DD57CF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i.v.m.:</w:t>
            </w:r>
          </w:p>
          <w:p w:rsidR="000977B1" w:rsidRDefault="000977B1" w:rsidP="000977B1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runderen</w:t>
            </w:r>
          </w:p>
          <w:p w:rsidR="000977B1" w:rsidRDefault="000977B1" w:rsidP="000977B1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varkens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Beoordelen van de geslachte karkassen i.v.m.:</w:t>
            </w:r>
          </w:p>
          <w:p w:rsidR="000977B1" w:rsidRDefault="000977B1" w:rsidP="000977B1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vlees / kleur</w:t>
            </w:r>
          </w:p>
          <w:p w:rsidR="000977B1" w:rsidRDefault="000977B1" w:rsidP="000977B1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vet/ kleur</w:t>
            </w:r>
          </w:p>
          <w:p w:rsidR="000977B1" w:rsidRDefault="000977B1" w:rsidP="000977B1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leeftijd /beendergestel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6F1005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t>Hoofdstuk 4 Inkoop geslachte dieren</w:t>
            </w: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t>Hoofdstuk 5 Aankoop van karkassen, kwartieren of onderdelen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91 – 129 </w:t>
            </w: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977B1" w:rsidRPr="00AE494B" w:rsidRDefault="000977B1" w:rsidP="000977B1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133 – 139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6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aankoopvormen van de verschillende vleessoorten kunnen verantwoorden en in de praktijk kunnen herkennen.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grote karkassen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deelkarkassen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vleesstukken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7</w:t>
            </w:r>
          </w:p>
          <w:p w:rsidR="000977B1" w:rsidRDefault="000977B1" w:rsidP="000977B1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verpakkingsvormen bij aankoop van vers vlees kunnen toelichten in relatie met de verdere verwerking.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vacuüm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hangend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in bakken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8 Verpakken van vlees en vleeswaren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8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wettelijke bepalingen bij het in ontvangst nemen van karkassen en afzonderlijke vleesdelen kunnen omschrijven en de controle ervan kunnen uitvoeren.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stempels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labels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documenten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temperatuur</w:t>
            </w:r>
          </w:p>
          <w:p w:rsidR="000977B1" w:rsidRDefault="000977B1" w:rsidP="000977B1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controle van de hygiëne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ind w:left="709"/>
              <w:rPr>
                <w:sz w:val="18"/>
              </w:rPr>
            </w:pP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3 Van vee tot vlees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57 – 76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9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diverse machines en gereedschappen gebruikt in de slagerij kunnen benoemen en hanteren, </w:t>
            </w:r>
            <w:proofErr w:type="spellStart"/>
            <w:r>
              <w:rPr>
                <w:b/>
                <w:bCs/>
                <w:sz w:val="18"/>
              </w:rPr>
              <w:t>rekeninghoudend</w:t>
            </w:r>
            <w:proofErr w:type="spellEnd"/>
            <w:r>
              <w:rPr>
                <w:b/>
                <w:bCs/>
                <w:sz w:val="18"/>
              </w:rPr>
              <w:t xml:space="preserve"> met de diverse veiligheidsvoorschriften.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Doelbewust machines en gereedschappen kiezen: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machines veilig gebruiksklaar maken en reinigen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machines en gereedschappen veilig gebruiken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1 Bedrijfsuitrusting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 – 29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10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 milieu- en veiligheidsvoorschriften kunnen naleven op de werkplek.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het gebruik van: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machines en klein materieel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lastRenderedPageBreak/>
              <w:t>- reinigingsmiddelen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Aandacht besteden aan omgevingsveiligheid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lastRenderedPageBreak/>
              <w:t>11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Opdrachten kunnen plannen, organiseren en uitvoeren.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</w:t>
            </w:r>
            <w:r>
              <w:rPr>
                <w:b/>
                <w:bCs/>
                <w:sz w:val="18"/>
              </w:rPr>
              <w:br/>
              <w:t>LER 7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functie van een opdracht een werkplanning kunnen opstellen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Voorzien van het nodige materieel en de grondstoffen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1 Bedrijfsuitrusting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29 – 31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12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verdelen en uitbenen van het varken kunnen verantwoorden en de karkassen op een veilige en hygiënische manier kunnen verdelen, uitbenen en versnijden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de bestemming.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Pr="006F1005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Anatomische kennis van spier- en beenderstelsels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Gebruik maken van het geschikte materieel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Versnijdingtechnieken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Uitbeentechnieken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Bestemming van de verschillende deelstukken 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6 Versnijding,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145 – 188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13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Pr="004542B4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verdelen en uitbenen van het voorkwartier van het rund en kalf kunnen verantwoorden en de karkassen op een veilige en hygiënische manier kunnen verdelen, uitbenen en versnijden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de bestemming.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Anatomische kennis van spier- en beenderstelsels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Gebruik maken van het geschikte materieel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diverse versnijdingtechnieken: 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aan de haak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op de werktafel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Uitbeentechnieken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Bestemming van de verschillende deelstukken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0977B1" w:rsidRPr="008704A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8704A5">
              <w:rPr>
                <w:b/>
                <w:sz w:val="20"/>
                <w:szCs w:val="20"/>
              </w:rPr>
              <w:t>Hoofdstuk 3</w:t>
            </w:r>
          </w:p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Anatomie der slachtdieren</w:t>
            </w:r>
          </w:p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10 Behandeling van karkassen - merken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77 – 83</w:t>
            </w: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– 76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lastRenderedPageBreak/>
              <w:t>14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Pr="004542B4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Analyses kunnen uitvoeren van versnijdingen van slachtdieren en de gegevens kunnen noteren.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RPr="0082346E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Pr="0082346E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 w:rsidRPr="0082346E">
              <w:rPr>
                <w:sz w:val="18"/>
              </w:rPr>
              <w:t>I.f</w:t>
            </w:r>
            <w:r>
              <w:rPr>
                <w:sz w:val="18"/>
              </w:rPr>
              <w:t>.</w:t>
            </w:r>
            <w:r w:rsidRPr="0082346E">
              <w:rPr>
                <w:sz w:val="18"/>
              </w:rPr>
              <w:t>v</w:t>
            </w:r>
            <w:proofErr w:type="spellEnd"/>
            <w:r>
              <w:rPr>
                <w:sz w:val="18"/>
              </w:rPr>
              <w:t>. de verhouding vet, vlees en beenderen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Pr="0082346E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15</w:t>
            </w:r>
          </w:p>
          <w:p w:rsidR="000977B1" w:rsidRDefault="000977B1" w:rsidP="000977B1">
            <w:pPr>
              <w:pStyle w:val="NummerDoelstelling"/>
            </w:pPr>
            <w:r>
              <w:t>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</w:rPr>
              <w:t>snijlingen</w:t>
            </w:r>
            <w:proofErr w:type="spellEnd"/>
            <w:r>
              <w:rPr>
                <w:b/>
                <w:bCs/>
                <w:sz w:val="18"/>
              </w:rPr>
              <w:t xml:space="preserve"> en verkleinde vleesdelen van varkens- , rund- en kalfsvlees op een correcte wijze kunnen verwerken tot een kwalitatief/ economisch eindproduct.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Bereiden op basis van receptuur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Recepturen aanpassen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van de te verwerken hoeveelheid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Een eigen assortiment samenstellen uit de te verwerken </w:t>
            </w:r>
            <w:proofErr w:type="spellStart"/>
            <w:r>
              <w:rPr>
                <w:sz w:val="18"/>
              </w:rPr>
              <w:t>snijlingen</w:t>
            </w:r>
            <w:proofErr w:type="spellEnd"/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Doelgerichte keuze van </w:t>
            </w:r>
            <w:proofErr w:type="spellStart"/>
            <w:r>
              <w:rPr>
                <w:sz w:val="18"/>
              </w:rPr>
              <w:t>snijlingen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het te bereiken eindproduct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Bereidingsmethoden van panklare eindproducten: o.a.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malen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panneren</w:t>
            </w:r>
            <w:proofErr w:type="spellEnd"/>
          </w:p>
          <w:p w:rsidR="000977B1" w:rsidRPr="0035227F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marineren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0977B1" w:rsidRPr="008704A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7 Vlees en vleesbereidingen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191 – 196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16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diverse vleesdelen kunnen bewerken tot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eindproducten.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Volgens bestemming van o.a. varkens-, rund- en kalfsvlees:</w:t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benoemen van de </w:t>
            </w:r>
            <w:proofErr w:type="spellStart"/>
            <w:r>
              <w:rPr>
                <w:sz w:val="18"/>
              </w:rPr>
              <w:t>verkoopsklare</w:t>
            </w:r>
            <w:proofErr w:type="spellEnd"/>
            <w:r>
              <w:rPr>
                <w:sz w:val="18"/>
              </w:rPr>
              <w:t xml:space="preserve"> eindproducten </w:t>
            </w:r>
            <w:r>
              <w:rPr>
                <w:sz w:val="18"/>
              </w:rPr>
              <w:br/>
            </w:r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verwijderen van het vet, pellen en </w:t>
            </w:r>
            <w:proofErr w:type="spellStart"/>
            <w:r>
              <w:rPr>
                <w:sz w:val="18"/>
              </w:rPr>
              <w:t>ontvliezen</w:t>
            </w:r>
            <w:proofErr w:type="spellEnd"/>
          </w:p>
          <w:p w:rsidR="000977B1" w:rsidRDefault="000977B1" w:rsidP="000977B1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portioneren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lastRenderedPageBreak/>
              <w:t>17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eindproducten kunnen verpakken, etiketteren en stockeren.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Diverse verpakkingsmaterialen en -mogelijkheden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van de bewaring</w:t>
            </w:r>
          </w:p>
          <w:p w:rsidR="000977B1" w:rsidRDefault="000977B1" w:rsidP="000977B1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Minimum vereiste etiketgegevens.</w:t>
            </w:r>
          </w:p>
          <w:p w:rsidR="000977B1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vigerende reglementering toepassen ( FIFO = </w:t>
            </w:r>
            <w:r w:rsidRPr="004F463F">
              <w:rPr>
                <w:sz w:val="18"/>
              </w:rPr>
              <w:t>First in First out)</w:t>
            </w:r>
            <w:r>
              <w:rPr>
                <w:sz w:val="18"/>
              </w:rPr>
              <w:t>.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0977B1" w:rsidRPr="006F1005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0977B1" w:rsidRPr="00DF1564" w:rsidRDefault="000977B1" w:rsidP="000977B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8 Verpakken van vlees en vleeswaren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tr w:rsidR="000977B1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pStyle w:val="NummerDoelstelling"/>
            </w:pPr>
            <w:r>
              <w:t>18</w:t>
            </w:r>
          </w:p>
          <w:p w:rsidR="000977B1" w:rsidRDefault="000977B1" w:rsidP="000977B1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0977B1" w:rsidRDefault="000977B1" w:rsidP="000977B1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Mogelijke fouten kunnen opsporen, vaststellen, bespreken, oplossingen aanbieden, maatregelen treffen om ze te voorkomen en indien mogelijk bij te sturen.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8</w:t>
            </w:r>
            <w:r>
              <w:rPr>
                <w:b/>
                <w:bCs/>
                <w:sz w:val="18"/>
              </w:rPr>
              <w:br/>
              <w:t>LER 9</w:t>
            </w:r>
            <w:r>
              <w:rPr>
                <w:b/>
                <w:bCs/>
                <w:sz w:val="18"/>
              </w:rPr>
              <w:br/>
              <w:t>LER 10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0977B1" w:rsidRPr="000977B1" w:rsidRDefault="000977B1" w:rsidP="000977B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77B1" w:rsidRDefault="000977B1" w:rsidP="000977B1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E5FB8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foutenanalyse op de behandelende onderwerpen toepassen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Opsporen van fouten o.a. bij: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verdelen, uitbenen en versnijden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bij het gebruiken/</w:t>
            </w:r>
            <w:proofErr w:type="spellStart"/>
            <w:r>
              <w:rPr>
                <w:sz w:val="18"/>
              </w:rPr>
              <w:t>herberekenen</w:t>
            </w:r>
            <w:proofErr w:type="spellEnd"/>
            <w:r>
              <w:rPr>
                <w:sz w:val="18"/>
              </w:rPr>
              <w:t xml:space="preserve"> van recepturen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het </w:t>
            </w:r>
            <w:proofErr w:type="spellStart"/>
            <w:r>
              <w:rPr>
                <w:sz w:val="18"/>
              </w:rPr>
              <w:t>verkoopsklaar</w:t>
            </w:r>
            <w:proofErr w:type="spellEnd"/>
            <w:r>
              <w:rPr>
                <w:sz w:val="18"/>
              </w:rPr>
              <w:t xml:space="preserve"> maken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bewaren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E5FB8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6</w:t>
            </w:r>
          </w:p>
          <w:p w:rsidR="003E5FB8" w:rsidRPr="002A3652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Versnijdingstabellen / 6 versnijdingsschema’s 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182 – 183</w:t>
            </w:r>
          </w:p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184 – 188   </w:t>
            </w: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pStyle w:val="NummerDoelstelling"/>
            </w:pPr>
            <w:r>
              <w:t>19</w:t>
            </w:r>
          </w:p>
          <w:p w:rsidR="003E5FB8" w:rsidRDefault="003E5FB8" w:rsidP="003E5FB8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  <w:szCs w:val="18"/>
              </w:rPr>
              <w:t>vakbegrippen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kunnen gebruiken, mondeling en/of schriftelijk kunnen omschrijven.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E5FB8" w:rsidRPr="000977B1" w:rsidRDefault="003E5FB8" w:rsidP="003E5FB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E5FB8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o.a.: 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grondstoffen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machines en klein materieel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 de deelstukken van de slachtdieren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 xml:space="preserve">- correcte benaming van de </w:t>
            </w:r>
            <w:proofErr w:type="spellStart"/>
            <w:r>
              <w:rPr>
                <w:sz w:val="18"/>
              </w:rPr>
              <w:t>verkoopsklare</w:t>
            </w:r>
            <w:proofErr w:type="spellEnd"/>
            <w:r>
              <w:rPr>
                <w:sz w:val="18"/>
              </w:rPr>
              <w:t xml:space="preserve"> eindproducten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E5FB8" w:rsidRPr="000977B1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Doorheen </w:t>
            </w:r>
            <w:r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 xml:space="preserve"> handboeken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pStyle w:val="NummerDoelstelling"/>
            </w:pPr>
            <w:r>
              <w:t>20</w:t>
            </w:r>
          </w:p>
          <w:p w:rsidR="003E5FB8" w:rsidRDefault="003E5FB8" w:rsidP="003E5FB8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Aangereikte schema’s  kunnen aanvullen.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E5FB8" w:rsidRPr="000977B1" w:rsidRDefault="003E5FB8" w:rsidP="003E5FB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versnijdingsfiches van vers vlees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recepturen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E5FB8" w:rsidRPr="000977B1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pStyle w:val="NummerDoelstelling"/>
            </w:pPr>
            <w:r>
              <w:t>21</w:t>
            </w:r>
          </w:p>
          <w:p w:rsidR="003E5FB8" w:rsidRDefault="003E5FB8" w:rsidP="003E5FB8">
            <w:pPr>
              <w:pStyle w:val="NummerDoelstelling"/>
            </w:pPr>
            <w:r>
              <w:t>TV/PV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Bij het begrijpend lezen van vakgerichte teksten gebruik kunnen maken van de titels, tussenkopjes en afbeeldingen.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E5FB8" w:rsidRPr="000977B1" w:rsidRDefault="003E5FB8" w:rsidP="003E5FB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E5FB8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o.a.: 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cursusmateriaal</w:t>
            </w:r>
          </w:p>
          <w:p w:rsidR="003E5FB8" w:rsidRDefault="003E5FB8" w:rsidP="003E5FB8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recepturen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E5FB8" w:rsidRPr="000977B1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pStyle w:val="NummerDoelstelling"/>
            </w:pPr>
            <w:r>
              <w:t>22</w:t>
            </w:r>
          </w:p>
          <w:p w:rsidR="003E5FB8" w:rsidRDefault="003E5FB8" w:rsidP="003E5FB8">
            <w:pPr>
              <w:pStyle w:val="NummerDoelstelling"/>
            </w:pPr>
            <w:r>
              <w:t>TV</w:t>
            </w:r>
          </w:p>
        </w:tc>
        <w:tc>
          <w:tcPr>
            <w:tcW w:w="5865" w:type="dxa"/>
            <w:tcBorders>
              <w:top w:val="triple" w:sz="6" w:space="0" w:color="auto"/>
              <w:bottom w:val="triple" w:sz="6" w:space="0" w:color="auto"/>
            </w:tcBorders>
          </w:tcPr>
          <w:p w:rsidR="003E5FB8" w:rsidRDefault="003E5FB8" w:rsidP="003E5FB8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Informatie elektronisch kunnen opzoeken, verwerven en verwerken.</w:t>
            </w:r>
          </w:p>
        </w:tc>
        <w:tc>
          <w:tcPr>
            <w:tcW w:w="81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0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E5FB8" w:rsidRPr="000977B1" w:rsidRDefault="003E5FB8" w:rsidP="003E5FB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E5FB8" w:rsidTr="000977B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1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rPr>
                <w:sz w:val="18"/>
              </w:rPr>
            </w:pPr>
          </w:p>
        </w:tc>
        <w:tc>
          <w:tcPr>
            <w:tcW w:w="7483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E5FB8" w:rsidRPr="005F5CD6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 w:rsidRPr="005F5CD6">
              <w:rPr>
                <w:sz w:val="18"/>
                <w:szCs w:val="18"/>
              </w:rPr>
              <w:t xml:space="preserve">Opzoekingswerk via het internet  </w:t>
            </w:r>
            <w:r w:rsidRPr="005F5CD6">
              <w:rPr>
                <w:rFonts w:cs="Arial"/>
                <w:sz w:val="18"/>
                <w:szCs w:val="18"/>
              </w:rPr>
              <w:t>o.a. de site van het “Federaal Agentschap voor de veiligheid van de voedselketen” bezoeken.</w:t>
            </w:r>
          </w:p>
          <w:p w:rsidR="003E5FB8" w:rsidRDefault="003E5FB8" w:rsidP="003E5FB8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Verworven informatie verwerken</w:t>
            </w:r>
          </w:p>
        </w:tc>
        <w:tc>
          <w:tcPr>
            <w:tcW w:w="6747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E5FB8" w:rsidRPr="000977B1" w:rsidRDefault="003E5FB8" w:rsidP="003E5FB8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E5FB8" w:rsidRDefault="003E5FB8" w:rsidP="003E5FB8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D5B40" w:rsidRDefault="006D5B40" w:rsidP="006D5B40"/>
    <w:p w:rsidR="007D3A45" w:rsidRDefault="007D3A45">
      <w:pPr>
        <w:rPr>
          <w:lang w:val="nl-NL"/>
        </w:rPr>
      </w:pPr>
      <w:bookmarkStart w:id="2" w:name="_Toc251929671"/>
      <w:r>
        <w:rPr>
          <w:lang w:val="nl-NL"/>
        </w:rPr>
        <w:br w:type="page"/>
      </w:r>
    </w:p>
    <w:p w:rsidR="007D3A45" w:rsidRPr="003A4458" w:rsidRDefault="007D3A45" w:rsidP="007D3A45">
      <w:pPr>
        <w:pStyle w:val="Titel"/>
        <w:rPr>
          <w:lang w:val="nl-NL"/>
        </w:rPr>
      </w:pPr>
      <w:bookmarkStart w:id="3" w:name="_Toc251929669"/>
      <w:r w:rsidRPr="003A4458">
        <w:rPr>
          <w:lang w:val="nl-NL"/>
        </w:rPr>
        <w:lastRenderedPageBreak/>
        <w:t>6.1.</w:t>
      </w:r>
      <w:r>
        <w:rPr>
          <w:lang w:val="nl-NL"/>
        </w:rPr>
        <w:t>2</w:t>
      </w:r>
      <w:r w:rsidRPr="003A4458">
        <w:rPr>
          <w:lang w:val="nl-NL"/>
        </w:rPr>
        <w:tab/>
        <w:t xml:space="preserve">TV Slagerij: </w:t>
      </w:r>
      <w:proofErr w:type="spellStart"/>
      <w:r>
        <w:rPr>
          <w:lang w:val="nl-NL"/>
        </w:rPr>
        <w:t>v</w:t>
      </w:r>
      <w:r w:rsidRPr="003A4458">
        <w:rPr>
          <w:lang w:val="nl-NL"/>
        </w:rPr>
        <w:t>aktechnologie</w:t>
      </w:r>
      <w:proofErr w:type="spellEnd"/>
      <w:r w:rsidRPr="003A4458">
        <w:rPr>
          <w:lang w:val="nl-NL"/>
        </w:rPr>
        <w:t xml:space="preserve"> </w:t>
      </w:r>
      <w:r>
        <w:rPr>
          <w:lang w:val="nl-NL"/>
        </w:rPr>
        <w:t>vleeswarenbereidingen</w:t>
      </w:r>
      <w:bookmarkEnd w:id="3"/>
    </w:p>
    <w:p w:rsidR="007D3A45" w:rsidRPr="003A4458" w:rsidRDefault="007D3A45" w:rsidP="007D3A45">
      <w:pPr>
        <w:pStyle w:val="Titel"/>
        <w:rPr>
          <w:lang w:val="nl-NL"/>
        </w:rPr>
      </w:pPr>
      <w:bookmarkStart w:id="4" w:name="_Toc251929670"/>
      <w:r>
        <w:rPr>
          <w:lang w:val="nl-NL"/>
        </w:rPr>
        <w:t>6.2</w:t>
      </w:r>
      <w:r w:rsidRPr="003A4458">
        <w:rPr>
          <w:lang w:val="nl-NL"/>
        </w:rPr>
        <w:t>.</w:t>
      </w:r>
      <w:r>
        <w:rPr>
          <w:lang w:val="nl-NL"/>
        </w:rPr>
        <w:t>2</w:t>
      </w:r>
      <w:r w:rsidRPr="003A4458">
        <w:rPr>
          <w:lang w:val="nl-NL"/>
        </w:rPr>
        <w:tab/>
      </w:r>
      <w:r>
        <w:rPr>
          <w:lang w:val="nl-NL"/>
        </w:rPr>
        <w:t>P</w:t>
      </w:r>
      <w:r w:rsidRPr="003A4458">
        <w:rPr>
          <w:lang w:val="nl-NL"/>
        </w:rPr>
        <w:t xml:space="preserve">V </w:t>
      </w:r>
      <w:r>
        <w:rPr>
          <w:lang w:val="nl-NL"/>
        </w:rPr>
        <w:t xml:space="preserve">Praktijk </w:t>
      </w:r>
      <w:r w:rsidRPr="003A4458">
        <w:rPr>
          <w:lang w:val="nl-NL"/>
        </w:rPr>
        <w:t xml:space="preserve">Slagerij: </w:t>
      </w:r>
      <w:r>
        <w:rPr>
          <w:lang w:val="nl-NL"/>
        </w:rPr>
        <w:t>vleeswarenbereidingen</w:t>
      </w:r>
      <w:bookmarkEnd w:id="4"/>
    </w:p>
    <w:p w:rsidR="007D3A45" w:rsidRDefault="007D3A45">
      <w:pPr>
        <w:rPr>
          <w:rFonts w:ascii="Arial" w:eastAsia="Times New Roman" w:hAnsi="Arial" w:cs="Arial"/>
          <w:b/>
          <w:bCs/>
          <w:kern w:val="28"/>
          <w:sz w:val="28"/>
          <w:szCs w:val="32"/>
          <w:lang w:val="nl-NL" w:eastAsia="nl-NL"/>
        </w:rPr>
      </w:pPr>
    </w:p>
    <w:tbl>
      <w:tblPr>
        <w:tblW w:w="16018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836"/>
        <w:gridCol w:w="957"/>
      </w:tblGrid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3A45" w:rsidRPr="007D3A45" w:rsidRDefault="007D3A45" w:rsidP="00CE15D6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Handboeken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CE15D6">
            <w:pPr>
              <w:pStyle w:val="NummerDoelstelling"/>
            </w:pPr>
            <w:r>
              <w:t>1</w:t>
            </w:r>
          </w:p>
          <w:p w:rsidR="007D3A45" w:rsidRDefault="007D3A45" w:rsidP="00CE15D6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hygiëne en de vigerende reglementering op de werkplek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CE15D6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Default="007D3A45" w:rsidP="00CE15D6">
            <w:pPr>
              <w:spacing w:before="80" w:after="80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7D3A45" w:rsidRDefault="007D3A45" w:rsidP="007D3A45">
            <w:pPr>
              <w:tabs>
                <w:tab w:val="left" w:pos="760"/>
                <w:tab w:val="left" w:pos="1044"/>
              </w:tabs>
              <w:spacing w:before="80" w:after="80"/>
              <w:ind w:left="760" w:hanging="709"/>
              <w:rPr>
                <w:sz w:val="18"/>
              </w:rPr>
            </w:pPr>
            <w:r>
              <w:rPr>
                <w:sz w:val="18"/>
              </w:rPr>
              <w:t>O.a.: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persoonlijke</w:t>
            </w:r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spacing w:before="80" w:after="80" w:line="240" w:lineRule="auto"/>
              <w:ind w:left="7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werkplaatsgebonden</w:t>
            </w:r>
            <w:proofErr w:type="spellEnd"/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spacing w:before="80" w:after="80" w:line="240" w:lineRule="auto"/>
              <w:ind w:left="7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omgevingsgebonden</w:t>
            </w:r>
            <w:proofErr w:type="spellEnd"/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  <w:tab w:val="left" w:pos="1044"/>
              </w:tabs>
              <w:spacing w:before="80" w:after="80" w:line="240" w:lineRule="auto"/>
              <w:ind w:firstLine="40"/>
              <w:rPr>
                <w:sz w:val="18"/>
              </w:rPr>
            </w:pPr>
            <w:proofErr w:type="spellStart"/>
            <w:r>
              <w:rPr>
                <w:sz w:val="18"/>
              </w:rPr>
              <w:t>productgebonden</w:t>
            </w:r>
            <w:proofErr w:type="spellEnd"/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1 Bedrijfsuitrusting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29 – 31</w:t>
            </w: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pStyle w:val="NummerDoelstelling"/>
            </w:pPr>
            <w:r>
              <w:t>2</w:t>
            </w:r>
          </w:p>
          <w:p w:rsidR="007D3A45" w:rsidRDefault="007D3A45" w:rsidP="007D3A45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term vlees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7D3A4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de samenstelling: het belang van eiwitten en water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van de verwerking</w:t>
            </w:r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bepalen van de kleur van het vlees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verwerking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2 Grondstoffen en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– 50 </w:t>
            </w: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pStyle w:val="NummerDoelstelling"/>
            </w:pPr>
            <w:r>
              <w:t>3</w:t>
            </w:r>
          </w:p>
          <w:p w:rsidR="007D3A45" w:rsidRDefault="007D3A45" w:rsidP="007D3A4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grenswaarden voor pH kunnen bepalen en de metingen kunnen uitvoeren.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Pr="00B92D5B" w:rsidRDefault="007D3A45" w:rsidP="007D3A4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7D3A4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begrip pH-waarde verklaren</w:t>
            </w:r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pH verloop van het vlees tijdens de rijping</w:t>
            </w:r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pH-waarde bij keuze van de grondstof vóór verwerking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5</w:t>
            </w:r>
          </w:p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7. Postmortale veranderingen</w:t>
            </w:r>
          </w:p>
          <w:p w:rsidR="007D3A45" w:rsidRPr="00B92D5B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126 – 130 </w:t>
            </w:r>
          </w:p>
        </w:tc>
      </w:tr>
      <w:tr w:rsidR="007D3A45" w:rsidRPr="006F542B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Pr="006F542B" w:rsidRDefault="007D3A45" w:rsidP="007D3A45">
            <w:pPr>
              <w:pStyle w:val="NummerDoelstelling"/>
            </w:pPr>
            <w:r w:rsidRPr="006F542B">
              <w:t>4</w:t>
            </w:r>
          </w:p>
          <w:p w:rsidR="007D3A45" w:rsidRPr="006F542B" w:rsidRDefault="007D3A45" w:rsidP="007D3A45">
            <w:pPr>
              <w:pStyle w:val="NummerDoelstelling"/>
            </w:pPr>
            <w:r w:rsidRPr="006F542B"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Pr="006F542B" w:rsidRDefault="007D3A45" w:rsidP="007D3A45">
            <w:pPr>
              <w:spacing w:before="80" w:after="80"/>
              <w:rPr>
                <w:b/>
                <w:bCs/>
                <w:sz w:val="18"/>
              </w:rPr>
            </w:pPr>
            <w:r w:rsidRPr="006F542B">
              <w:rPr>
                <w:b/>
                <w:bCs/>
                <w:sz w:val="18"/>
              </w:rPr>
              <w:t>De relatie kunnen leggen tussen het gebruik van vlees met afwijkingen op kleur en structuur en hun bestemming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Pr="006F542B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6F542B">
              <w:rPr>
                <w:b/>
                <w:bCs/>
                <w:sz w:val="18"/>
              </w:rPr>
              <w:t>EDV</w:t>
            </w:r>
            <w:r w:rsidRPr="006F542B">
              <w:rPr>
                <w:b/>
                <w:bCs/>
                <w:sz w:val="18"/>
              </w:rPr>
              <w:br/>
              <w:t>LER</w:t>
            </w:r>
            <w:r>
              <w:rPr>
                <w:b/>
                <w:bCs/>
                <w:sz w:val="18"/>
              </w:rPr>
              <w:t xml:space="preserve"> 3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Pr="006F542B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6F542B"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7D3A4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Pr="006F542B" w:rsidRDefault="007D3A45" w:rsidP="007D3A45">
            <w:pPr>
              <w:spacing w:before="80" w:after="80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7D3A45" w:rsidRPr="00F4343A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F4343A">
              <w:rPr>
                <w:sz w:val="18"/>
              </w:rPr>
              <w:t>de begrippen en afkortingen van P.S.E. (</w:t>
            </w:r>
            <w:proofErr w:type="spellStart"/>
            <w:r w:rsidRPr="00F4343A">
              <w:rPr>
                <w:sz w:val="18"/>
              </w:rPr>
              <w:t>Pale</w:t>
            </w:r>
            <w:proofErr w:type="spellEnd"/>
            <w:r w:rsidRPr="00F4343A">
              <w:rPr>
                <w:sz w:val="18"/>
              </w:rPr>
              <w:t xml:space="preserve">, Soft, </w:t>
            </w:r>
            <w:proofErr w:type="spellStart"/>
            <w:r w:rsidRPr="00F4343A">
              <w:rPr>
                <w:sz w:val="18"/>
              </w:rPr>
              <w:t>Exudative</w:t>
            </w:r>
            <w:proofErr w:type="spellEnd"/>
            <w:r>
              <w:rPr>
                <w:sz w:val="18"/>
              </w:rPr>
              <w:t>)</w:t>
            </w:r>
            <w:r w:rsidRPr="00F4343A">
              <w:rPr>
                <w:sz w:val="18"/>
              </w:rPr>
              <w:t xml:space="preserve"> (Bleek, slap, waterachtig) en D.F.D. (Dark, </w:t>
            </w:r>
            <w:proofErr w:type="spellStart"/>
            <w:r w:rsidRPr="00F4343A">
              <w:rPr>
                <w:sz w:val="18"/>
              </w:rPr>
              <w:t>Firm</w:t>
            </w:r>
            <w:proofErr w:type="spellEnd"/>
            <w:r w:rsidRPr="00F4343A">
              <w:rPr>
                <w:sz w:val="18"/>
              </w:rPr>
              <w:t>, Dry</w:t>
            </w:r>
            <w:r>
              <w:rPr>
                <w:sz w:val="18"/>
              </w:rPr>
              <w:t>) (Donker, va</w:t>
            </w:r>
            <w:r w:rsidRPr="00F4343A">
              <w:rPr>
                <w:sz w:val="18"/>
              </w:rPr>
              <w:t>st, droog)) vlees verklaren</w:t>
            </w:r>
          </w:p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mogelijke verwerkingsvormen van beide afwijkingen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7D3A45" w:rsidRPr="007D3A45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pStyle w:val="NummerDoelstelling"/>
            </w:pPr>
            <w:r>
              <w:t>5</w:t>
            </w:r>
          </w:p>
          <w:p w:rsidR="007D3A45" w:rsidRDefault="007D3A45" w:rsidP="007D3A45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b/>
                <w:bCs/>
                <w:sz w:val="18"/>
              </w:rPr>
            </w:pPr>
            <w:r w:rsidRPr="00691495">
              <w:rPr>
                <w:b/>
                <w:bCs/>
                <w:sz w:val="18"/>
              </w:rPr>
              <w:t xml:space="preserve">Het begrip </w:t>
            </w:r>
            <w:proofErr w:type="spellStart"/>
            <w:r w:rsidRPr="00691495">
              <w:rPr>
                <w:b/>
                <w:bCs/>
                <w:sz w:val="18"/>
              </w:rPr>
              <w:t>aw</w:t>
            </w:r>
            <w:proofErr w:type="spellEnd"/>
            <w:r w:rsidRPr="00691495">
              <w:rPr>
                <w:b/>
                <w:bCs/>
                <w:sz w:val="18"/>
              </w:rPr>
              <w:t>-waarde kunnen verklaren en de relatie kunnen leggen met de invloed op de bewaring.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7D3A4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7D3A4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691495">
              <w:rPr>
                <w:sz w:val="18"/>
              </w:rPr>
              <w:t xml:space="preserve">de invloed van het vochtgehalte op de </w:t>
            </w:r>
            <w:proofErr w:type="spellStart"/>
            <w:r w:rsidRPr="00691495">
              <w:rPr>
                <w:sz w:val="18"/>
              </w:rPr>
              <w:t>aw</w:t>
            </w:r>
            <w:proofErr w:type="spellEnd"/>
            <w:r w:rsidRPr="00691495">
              <w:rPr>
                <w:sz w:val="18"/>
              </w:rPr>
              <w:t xml:space="preserve">-waarde </w:t>
            </w:r>
          </w:p>
          <w:p w:rsidR="007D3A45" w:rsidRPr="00691495" w:rsidRDefault="007D3A45" w:rsidP="007D3A4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onderscheid maken tussen verhitte en niet-verhitte vleeswaren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7D3A45" w:rsidRPr="007D3A45" w:rsidRDefault="007D3A45" w:rsidP="007D3A4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7D3A45" w:rsidRDefault="007D3A45" w:rsidP="007D3A4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D3A4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pStyle w:val="NummerDoelstelling"/>
            </w:pPr>
            <w:r>
              <w:t>6</w:t>
            </w:r>
          </w:p>
          <w:p w:rsidR="007D3A45" w:rsidRDefault="007D3A45" w:rsidP="007D3A4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reglementering betreffende temperatuurregistratie en de grenswaarden kennen. De metingen kunnen uitvoeren.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7D3A45" w:rsidRPr="007D3A45" w:rsidRDefault="007D3A45" w:rsidP="007D3A4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D3A45" w:rsidRDefault="007D3A45" w:rsidP="007D3A4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waarden opmeten en registreren: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op grondstoffen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bij productie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bij opslag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8 Regelgeving,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208 – 209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7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bederffactoren kunnen beschrijven en visueel onderscheiden.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Afwijkingen bij vlees en vet op: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geur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uitzicht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7</w:t>
            </w:r>
          </w:p>
          <w:p w:rsidR="00880ED5" w:rsidRPr="001B24F0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8 Behandeling van karkassen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– 73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8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E698C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Het verschil tussen kruiden en specerijen kunnen toelichten en op de juiste manier gebruiken.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met: 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het uitzicht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geur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aanbod: vers, gedroogd, de vorm (o.a. gemalen, gebroken, vloeibaar)</w:t>
            </w:r>
          </w:p>
          <w:p w:rsidR="00880ED5" w:rsidRDefault="00880ED5" w:rsidP="00880ED5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bewaring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juiste keuze maken en hoeveelheid bepalen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bereiding en receptuur.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lastRenderedPageBreak/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Hoofdstuk 3 Hulpstoffen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59 – 70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lastRenderedPageBreak/>
              <w:t>9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Bij het bereiden van vleeswaren de diverse machines en gereedschappen kunnen benoemen en hanteren rekening houdend met de diverse veiligheidsvoorschriften.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Doelbewust machines en gereedschappen kiezen: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machines veilig monteren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machines en gereedschappen veilig reinigen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machines en gereedschappen veilig gebruiken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1 Bedrijfsuitrusting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 – 29 </w:t>
            </w:r>
          </w:p>
        </w:tc>
      </w:tr>
      <w:tr w:rsidR="00880ED5" w:rsidRPr="00B4639A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10</w:t>
            </w:r>
          </w:p>
          <w:p w:rsidR="00880ED5" w:rsidRPr="00B4639A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 xml:space="preserve">De </w:t>
            </w:r>
            <w:r w:rsidRPr="00AE2698">
              <w:rPr>
                <w:b/>
                <w:bCs/>
                <w:sz w:val="18"/>
              </w:rPr>
              <w:t>nodige grondstoffen, aromaten, kruiden en additieven</w:t>
            </w:r>
            <w:r w:rsidRPr="00B4639A"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4639A">
              <w:rPr>
                <w:b/>
                <w:bCs/>
                <w:color w:val="000000"/>
                <w:sz w:val="18"/>
              </w:rPr>
              <w:t>i.f.v</w:t>
            </w:r>
            <w:proofErr w:type="spellEnd"/>
            <w:r w:rsidRPr="00B4639A">
              <w:rPr>
                <w:b/>
                <w:bCs/>
                <w:color w:val="000000"/>
                <w:sz w:val="18"/>
              </w:rPr>
              <w:t>. het eindproduct kunnen kiezen.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B92D5B" w:rsidRDefault="00880ED5" w:rsidP="00880ED5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</w:rPr>
              <w:t>Verantwoord kiezen en verwerken.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3 Hulpstoffen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 – 70 </w:t>
            </w:r>
          </w:p>
        </w:tc>
      </w:tr>
      <w:tr w:rsidR="00880ED5" w:rsidRPr="00B4639A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11</w:t>
            </w:r>
          </w:p>
          <w:p w:rsidR="00880ED5" w:rsidRPr="00B4639A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 xml:space="preserve">De </w:t>
            </w:r>
            <w:r w:rsidRPr="00AE2698">
              <w:rPr>
                <w:b/>
                <w:bCs/>
                <w:sz w:val="18"/>
              </w:rPr>
              <w:t>nodige grondstoffen, aromaten, kruiden en additieven</w:t>
            </w:r>
            <w:r w:rsidRPr="00B4639A"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4639A">
              <w:rPr>
                <w:b/>
                <w:bCs/>
                <w:color w:val="000000"/>
                <w:sz w:val="18"/>
              </w:rPr>
              <w:t>i.f.v</w:t>
            </w:r>
            <w:proofErr w:type="spellEnd"/>
            <w:r w:rsidRPr="00B4639A">
              <w:rPr>
                <w:b/>
                <w:bCs/>
                <w:color w:val="000000"/>
                <w:sz w:val="18"/>
              </w:rPr>
              <w:t>. het eindproduct kunnen afwegen</w:t>
            </w:r>
            <w:r>
              <w:rPr>
                <w:b/>
                <w:bCs/>
                <w:color w:val="000000"/>
                <w:sz w:val="18"/>
              </w:rPr>
              <w:t xml:space="preserve"> a.d.h.v. de recepturen</w:t>
            </w:r>
            <w:r w:rsidRPr="00B4639A"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B4639A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</w:rPr>
              <w:t>Juist afwegen en verwerken.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left" w:pos="211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Pr="00657253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12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Een eigen opdracht kunnen organiseren en de werkplanning kunnen gebruiken.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657253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657253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1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>LER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657253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657253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functie van een opdracht een werkplanning opstellen.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Voorzien van het nodige materieel en grondstoffen.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RPr="00A87C89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pStyle w:val="NummerDoelstelling"/>
            </w:pPr>
            <w:r>
              <w:t>13</w:t>
            </w:r>
          </w:p>
          <w:p w:rsidR="00880ED5" w:rsidRPr="00A87C89" w:rsidRDefault="00880ED5" w:rsidP="00880ED5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samenstelling en bereidingswijze analyseren en de afwerking van de verschillende g</w:t>
            </w:r>
            <w:r w:rsidRPr="00A87C89">
              <w:rPr>
                <w:b/>
                <w:bCs/>
                <w:color w:val="000000"/>
                <w:sz w:val="18"/>
                <w:szCs w:val="18"/>
              </w:rPr>
              <w:t>eleibereidingen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Recepten toepassen en aanpassen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van de te bereiden hoeveelheid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Nauwkeurig afwegen van grondstoffen, aromaten, kruiden en additieven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</w:rPr>
              <w:t>Productieproces toepassen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geleibereidingen toepassen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bereiden van gelei: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natuurlijke gelei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kunstmatige gelei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709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2</w:t>
            </w:r>
            <w:r w:rsidRPr="00B92D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Grondstoffen en bijkomstige ingrediënten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– 53 </w:t>
            </w:r>
          </w:p>
        </w:tc>
      </w:tr>
      <w:tr w:rsidR="00880ED5" w:rsidRPr="00A87C89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pStyle w:val="NummerDoelstelling"/>
            </w:pPr>
            <w:r>
              <w:t>14</w:t>
            </w:r>
          </w:p>
          <w:p w:rsidR="00880ED5" w:rsidRPr="00A87C89" w:rsidRDefault="00880ED5" w:rsidP="00880ED5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samenstelling en bereidingswijze analyseren en de afwerking van de verschillende bloedbereidingen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Recepten toepassen met hakmolen en cutter en aanpassen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de te bereiden hoeveelheid.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Nauwkeurig afwegen van grondstoffen, aromaten, kruiden en additieven.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Productieproces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bloedbereidingen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left" w:pos="226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lastRenderedPageBreak/>
              <w:t>15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Afhankelijk van het soort darmen en de aankoopvorm de juiste voorbereidingen kunnen treffen.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natuurdarmen.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kunstdarmen.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4 Darmen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73 – 76 </w:t>
            </w:r>
          </w:p>
        </w:tc>
      </w:tr>
      <w:tr w:rsidR="00880ED5" w:rsidRPr="00A87C89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pStyle w:val="NummerDoelstelling"/>
            </w:pPr>
            <w:r>
              <w:t>16</w:t>
            </w:r>
          </w:p>
          <w:p w:rsidR="00880ED5" w:rsidRPr="00A87C89" w:rsidRDefault="00880ED5" w:rsidP="00880ED5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samenstelling en bereidingswijze analyseren en de afwerking van de witte pensen en de afleidingen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Recepten toepassen met hakmolen en cutter en aanpassen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de te bereiden hoeveelheid.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Nauwkeurig afwegen van grondstoffen, aromaten, kruiden en additieven.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witte pensen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Productieproces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</w:p>
          <w:p w:rsidR="00880ED5" w:rsidRPr="0001437A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880ED5" w:rsidRPr="001B24F0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2 Bloedbereidingen</w:t>
            </w:r>
          </w:p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2.4 recepten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80ED5" w:rsidRPr="001B24F0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5 De kookworsten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5.4.3-4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103 – 106</w:t>
            </w: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128 – 129  </w:t>
            </w:r>
          </w:p>
        </w:tc>
      </w:tr>
      <w:tr w:rsidR="00880ED5" w:rsidRPr="00A87C89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pStyle w:val="NummerDoelstelling"/>
            </w:pPr>
            <w:r>
              <w:t>17</w:t>
            </w:r>
          </w:p>
          <w:p w:rsidR="00880ED5" w:rsidRPr="00A87C89" w:rsidRDefault="00880ED5" w:rsidP="00880ED5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samenstelling en bereidingswijze analyseren en de afwerking van de verschillende leverbereidingen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Recepten toepassen met hakmolen en (micro)cutter en aanpassen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de te bereiden hoeveelheid voor: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  <w:tab w:val="left" w:pos="3028"/>
              </w:tabs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leverpasteien en –worsten:</w:t>
            </w:r>
          </w:p>
          <w:p w:rsidR="00880ED5" w:rsidRDefault="00880ED5" w:rsidP="00880ED5">
            <w:pPr>
              <w:tabs>
                <w:tab w:val="left" w:pos="226"/>
                <w:tab w:val="left" w:pos="3028"/>
              </w:tabs>
              <w:spacing w:before="80" w:after="80"/>
              <w:ind w:left="16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snijvaste</w:t>
            </w:r>
            <w:proofErr w:type="spellEnd"/>
          </w:p>
          <w:p w:rsidR="00880ED5" w:rsidRDefault="00880ED5" w:rsidP="00880ED5">
            <w:pPr>
              <w:tabs>
                <w:tab w:val="left" w:pos="226"/>
                <w:tab w:val="left" w:pos="3028"/>
              </w:tabs>
              <w:spacing w:before="80" w:after="80"/>
              <w:ind w:left="2105" w:hanging="426"/>
              <w:rPr>
                <w:sz w:val="18"/>
                <w:szCs w:val="18"/>
              </w:rPr>
            </w:pPr>
            <w:r w:rsidRPr="00937E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half-smeerbare</w:t>
            </w:r>
          </w:p>
          <w:p w:rsidR="00880ED5" w:rsidRDefault="00880ED5" w:rsidP="00880ED5">
            <w:pPr>
              <w:tabs>
                <w:tab w:val="left" w:pos="226"/>
                <w:tab w:val="left" w:pos="3028"/>
              </w:tabs>
              <w:spacing w:before="80" w:after="80"/>
              <w:ind w:left="182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smeerbare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Nauwkeurig afwegen van grondstoffen, aromaten, kruiden en additieven.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Productieproces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leverbereidingen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lastRenderedPageBreak/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880ED5" w:rsidRPr="00B92D5B" w:rsidRDefault="00880ED5" w:rsidP="00880ED5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Leverbereidingen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112 – 117 </w:t>
            </w:r>
          </w:p>
        </w:tc>
      </w:tr>
      <w:tr w:rsidR="00880ED5" w:rsidRPr="00A87C89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pStyle w:val="NummerDoelstelling"/>
            </w:pPr>
            <w:r>
              <w:lastRenderedPageBreak/>
              <w:t>18</w:t>
            </w:r>
          </w:p>
          <w:p w:rsidR="00880ED5" w:rsidRPr="00A87C89" w:rsidRDefault="00880ED5" w:rsidP="00880ED5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 basistechnieken voor zouterijproducten kunnen toepassen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i.f.v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het eindproduct.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  <w:r>
              <w:rPr>
                <w:b/>
                <w:bCs/>
                <w:color w:val="000000"/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A87C89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zoutmethoden en hun bereidingstechnieken: 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het droogzouten van rauwe zouterijproducten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het pekelen van zouterijproducten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het injecteren van verhitte zouterijproducten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het vacuümzouten van rauwe zouterijproducten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rookmethoden: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warm en koud roken van zouterijproducten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</w:p>
          <w:p w:rsidR="00880ED5" w:rsidRPr="00E8797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Zouterij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880ED5" w:rsidRPr="00B92D5B" w:rsidRDefault="00880ED5" w:rsidP="00880ED5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 Roken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85 – 93</w:t>
            </w: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94 – 96 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19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samenstelling van </w:t>
            </w:r>
            <w:proofErr w:type="spellStart"/>
            <w:r>
              <w:rPr>
                <w:b/>
                <w:bCs/>
                <w:sz w:val="18"/>
              </w:rPr>
              <w:t>pekels</w:t>
            </w:r>
            <w:proofErr w:type="spellEnd"/>
            <w:r>
              <w:rPr>
                <w:b/>
                <w:bCs/>
                <w:sz w:val="18"/>
              </w:rPr>
              <w:t xml:space="preserve"> en de pekelsterktes kunnen berekenen en toepassen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het eindproduct.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densiteit van de pekel bepalen.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Toepassen van de pekelformule.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1.3.4 </w:t>
            </w:r>
            <w:proofErr w:type="spellStart"/>
            <w:r>
              <w:rPr>
                <w:sz w:val="20"/>
                <w:szCs w:val="20"/>
              </w:rPr>
              <w:t>Pekels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87 – 89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lastRenderedPageBreak/>
              <w:t>20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1F3819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bereidingswijze en afwerking van de verschillende rauwe zouterijproducten kunnen omschrijven 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Voorbereiding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het eindproduct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zout- en rijpingsproces toepassen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zouterijproducten toepassen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Recepten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96 – 100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21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 bereidingswijze en afwerking van de verschillende verhitte zouterijproducten kunnen omschrijven 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Voorbereiding </w:t>
            </w:r>
            <w:proofErr w:type="spellStart"/>
            <w:r>
              <w:rPr>
                <w:sz w:val="18"/>
                <w:szCs w:val="18"/>
              </w:rPr>
              <w:t>i.f.v</w:t>
            </w:r>
            <w:proofErr w:type="spellEnd"/>
            <w:r>
              <w:rPr>
                <w:sz w:val="18"/>
                <w:szCs w:val="18"/>
              </w:rPr>
              <w:t>. het eindproduct.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Vereisten van de grondstoffen.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zout- en verhittingsproces toepassen.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zouterijproducten toepassen.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22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producten </w:t>
            </w:r>
            <w:proofErr w:type="spellStart"/>
            <w:r>
              <w:rPr>
                <w:b/>
                <w:bCs/>
                <w:sz w:val="18"/>
              </w:rPr>
              <w:t>verkoopsklaar</w:t>
            </w:r>
            <w:proofErr w:type="spellEnd"/>
            <w:r>
              <w:rPr>
                <w:b/>
                <w:bCs/>
                <w:sz w:val="18"/>
              </w:rPr>
              <w:t xml:space="preserve"> kunnen maken.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uitvormen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aansnijden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verpakken en etiketteren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- bewaren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lastRenderedPageBreak/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</w:t>
            </w:r>
            <w:r>
              <w:rPr>
                <w:b/>
                <w:sz w:val="20"/>
                <w:szCs w:val="20"/>
              </w:rPr>
              <w:t xml:space="preserve">ken 8 en 9 Verpakken en etiketteren </w:t>
            </w:r>
            <w:r w:rsidRPr="00B92D5B">
              <w:rPr>
                <w:b/>
                <w:sz w:val="20"/>
                <w:szCs w:val="20"/>
              </w:rPr>
              <w:t xml:space="preserve"> </w:t>
            </w:r>
          </w:p>
          <w:p w:rsidR="00880ED5" w:rsidRPr="00B92D5B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184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lastRenderedPageBreak/>
              <w:t>23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garneren van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producten.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pasteien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zouterijproducten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56C6B" w:rsidRPr="00B92D5B" w:rsidRDefault="00356C6B" w:rsidP="00356C6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880ED5" w:rsidRDefault="00356C6B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Hoofdstuk 6 Vleesproducten</w:t>
            </w:r>
          </w:p>
          <w:p w:rsidR="00356C6B" w:rsidRPr="00356C6B" w:rsidRDefault="00356C6B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  <w:r w:rsidRPr="00356C6B">
              <w:rPr>
                <w:rFonts w:cstheme="minorHAnsi"/>
                <w:sz w:val="20"/>
                <w:szCs w:val="20"/>
              </w:rPr>
              <w:t>4.4 recepten (pasteien)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356C6B" w:rsidRDefault="00356C6B" w:rsidP="00880ED5">
            <w:pPr>
              <w:spacing w:before="80" w:after="80"/>
              <w:jc w:val="center"/>
              <w:rPr>
                <w:sz w:val="18"/>
              </w:rPr>
            </w:pPr>
          </w:p>
          <w:p w:rsidR="00356C6B" w:rsidRDefault="00356C6B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115 – 117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24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presenteren van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producten.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Een eenvoudige presentatie maken van zelf gemaakte producten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vleeswarenschoteltjes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hapjes maken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56C6B" w:rsidRPr="00356C6B" w:rsidRDefault="00356C6B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356C6B">
              <w:rPr>
                <w:b/>
                <w:sz w:val="20"/>
                <w:szCs w:val="20"/>
              </w:rPr>
              <w:t>Hoofdstuk 7 Vlees en vleesbereidingen</w:t>
            </w:r>
          </w:p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  <w:p w:rsidR="00356C6B" w:rsidRDefault="00356C6B" w:rsidP="00880E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191 – 202 </w:t>
            </w: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25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Oordeelkundig kunnen sorteren van afval.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gebruikte verpakkingen en andere restafval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t>26</w:t>
            </w:r>
          </w:p>
          <w:p w:rsidR="00880ED5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Mogelijke fouten kunnen opsporen, vaststellen, bespreken, oplossingen aanbieden, maatregelen treffen om ze te voorkomen en indien mogelijk bij te sturen.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8,9,10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</w:tr>
      <w:tr w:rsidR="00880ED5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foutenanalyse op de behandelende onderwerpen toepassen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Opsporen van fouten o.a. bij: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productieproces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de samenstelling van receptuur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organoleptische controle van het (eind)product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 xml:space="preserve">verpakken en etiketteren 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het bewaren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RPr="00C60CD0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Default="00880ED5" w:rsidP="00880ED5">
            <w:pPr>
              <w:pStyle w:val="NummerDoelstelling"/>
            </w:pPr>
            <w:r>
              <w:lastRenderedPageBreak/>
              <w:t>27</w:t>
            </w:r>
          </w:p>
          <w:p w:rsidR="00880ED5" w:rsidRPr="00C60CD0" w:rsidRDefault="00880ED5" w:rsidP="00880ED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60CD0">
              <w:rPr>
                <w:b/>
                <w:bCs/>
                <w:color w:val="000000"/>
                <w:sz w:val="18"/>
                <w:szCs w:val="18"/>
              </w:rPr>
              <w:t>vakbegrippen</w:t>
            </w:r>
            <w:proofErr w:type="spellEnd"/>
            <w:r w:rsidRPr="00C60CD0">
              <w:rPr>
                <w:b/>
                <w:bCs/>
                <w:color w:val="000000"/>
                <w:sz w:val="18"/>
                <w:szCs w:val="18"/>
              </w:rPr>
              <w:t xml:space="preserve"> kunnen gebruiken, mondeling en/of schriftelijk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RPr="00BA09C8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Pr="006F4601" w:rsidRDefault="00880ED5" w:rsidP="00880ED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Pr="00C60CD0" w:rsidRDefault="00880ED5" w:rsidP="00880ED5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 xml:space="preserve">In verband met o.a.: </w:t>
            </w:r>
          </w:p>
          <w:p w:rsidR="00880ED5" w:rsidRPr="00C60CD0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- grondstoffen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- machines en klein materieel</w:t>
            </w:r>
          </w:p>
          <w:p w:rsidR="00880ED5" w:rsidRPr="006F4601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de productieprocessen</w:t>
            </w:r>
          </w:p>
          <w:p w:rsidR="00880ED5" w:rsidRPr="006F4601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</w:t>
            </w:r>
            <w:r w:rsidRPr="006F460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 w:rsidRPr="006F4601">
              <w:rPr>
                <w:sz w:val="18"/>
              </w:rPr>
              <w:t>eindproducten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Pr="006F4601" w:rsidRDefault="00880ED5" w:rsidP="00880E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880ED5" w:rsidRPr="00C60CD0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pStyle w:val="NummerDoelstelling"/>
            </w:pPr>
            <w:r>
              <w:t>28</w:t>
            </w:r>
          </w:p>
          <w:p w:rsidR="00880ED5" w:rsidRPr="00C60CD0" w:rsidRDefault="00880ED5" w:rsidP="00880ED5">
            <w:pPr>
              <w:pStyle w:val="NummerDoelstelling"/>
            </w:pPr>
            <w:r w:rsidRPr="00C60CD0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Vakgerichte teksten begrijpend kunnen lezen en er gericht informatie kunnen uithalen.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RPr="00E738E7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Pr="00E738E7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Pr="00E738E7" w:rsidRDefault="00880ED5" w:rsidP="00880ED5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 xml:space="preserve">In verband met o.a.: </w:t>
            </w:r>
          </w:p>
          <w:p w:rsidR="00880ED5" w:rsidRPr="00E738E7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>cursusmateriaal</w:t>
            </w:r>
          </w:p>
          <w:p w:rsidR="00880ED5" w:rsidRPr="00662829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>recepturen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80ED5" w:rsidRPr="00662829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 w:rsidRPr="00662829">
              <w:rPr>
                <w:bCs/>
                <w:sz w:val="18"/>
                <w:szCs w:val="18"/>
              </w:rPr>
              <w:t>artikels</w:t>
            </w:r>
          </w:p>
          <w:p w:rsidR="00880ED5" w:rsidRPr="00E738E7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 w:rsidRPr="00662829">
              <w:rPr>
                <w:bCs/>
                <w:sz w:val="18"/>
                <w:szCs w:val="18"/>
              </w:rPr>
              <w:t>instructies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Pr="00E738E7" w:rsidRDefault="00880ED5" w:rsidP="00880ED5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880ED5" w:rsidRPr="00C60CD0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pStyle w:val="NummerDoelstelling"/>
            </w:pPr>
            <w:r>
              <w:t>29</w:t>
            </w:r>
          </w:p>
          <w:p w:rsidR="00880ED5" w:rsidRPr="00C60CD0" w:rsidRDefault="00880ED5" w:rsidP="00880ED5">
            <w:pPr>
              <w:pStyle w:val="NummerDoelstelling"/>
            </w:pPr>
            <w:r w:rsidRPr="00C60CD0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Een aangereikt schema kunnen aanvullen.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RPr="00E738E7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Pr="00E738E7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O.a.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recepturen 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werkschema’s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productschema’s</w:t>
            </w:r>
          </w:p>
          <w:p w:rsidR="00880ED5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temperatuurregistraties</w:t>
            </w:r>
          </w:p>
          <w:p w:rsidR="00880ED5" w:rsidRPr="00335908" w:rsidRDefault="00880ED5" w:rsidP="00880ED5">
            <w:pPr>
              <w:numPr>
                <w:ilvl w:val="0"/>
                <w:numId w:val="4"/>
              </w:numPr>
              <w:tabs>
                <w:tab w:val="left" w:pos="226"/>
              </w:tabs>
              <w:spacing w:before="80" w:after="8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checklist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Pr="00E738E7" w:rsidRDefault="00880ED5" w:rsidP="00880ED5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880ED5" w:rsidRPr="00C60CD0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pStyle w:val="NummerDoelstelling"/>
            </w:pPr>
            <w:r>
              <w:lastRenderedPageBreak/>
              <w:t>30</w:t>
            </w:r>
          </w:p>
          <w:p w:rsidR="00880ED5" w:rsidRPr="00C60CD0" w:rsidRDefault="00880ED5" w:rsidP="00880ED5">
            <w:pPr>
              <w:pStyle w:val="NummerDoelstelling"/>
            </w:pPr>
            <w:r w:rsidRPr="00C60CD0"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Informatie elektronisch kunnen opzoeken, verwerven en verwerken.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  <w:r>
              <w:rPr>
                <w:b/>
                <w:bCs/>
                <w:color w:val="000000"/>
                <w:sz w:val="18"/>
              </w:rPr>
              <w:br/>
              <w:t>LER 3,4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880ED5" w:rsidRPr="007D3A45" w:rsidRDefault="00880ED5" w:rsidP="00880ED5">
            <w:pPr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80ED5" w:rsidRPr="00C60CD0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880ED5" w:rsidRPr="00C60CD0" w:rsidTr="007D3A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880ED5" w:rsidRPr="00C60CD0" w:rsidRDefault="00880ED5" w:rsidP="00880ED5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880ED5" w:rsidRDefault="00880ED5" w:rsidP="00880ED5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Opzoekingswerk via het internet o.a.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de herkomst van kruiden en specerijen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machines en klein gereedschap</w:t>
            </w:r>
          </w:p>
          <w:p w:rsidR="00880ED5" w:rsidRDefault="00880ED5" w:rsidP="00880ED5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buitenlandse vleeswarenspecialiteiten</w:t>
            </w:r>
          </w:p>
          <w:p w:rsidR="00880ED5" w:rsidRPr="00C60CD0" w:rsidRDefault="00880ED5" w:rsidP="00880ED5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Verworven informatie verwerken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80ED5" w:rsidRPr="007D3A45" w:rsidRDefault="00880ED5" w:rsidP="00880ED5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880ED5" w:rsidRPr="00C60CD0" w:rsidRDefault="00880ED5" w:rsidP="00880ED5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</w:tbl>
    <w:p w:rsidR="007D3A45" w:rsidRDefault="007D3A45">
      <w:pPr>
        <w:rPr>
          <w:rFonts w:ascii="Arial" w:eastAsia="Times New Roman" w:hAnsi="Arial" w:cs="Arial"/>
          <w:b/>
          <w:bCs/>
          <w:kern w:val="28"/>
          <w:sz w:val="28"/>
          <w:szCs w:val="32"/>
          <w:lang w:val="nl-NL" w:eastAsia="nl-NL"/>
        </w:rPr>
      </w:pPr>
    </w:p>
    <w:p w:rsidR="009563AB" w:rsidRPr="003A4458" w:rsidRDefault="009563AB" w:rsidP="009563AB">
      <w:pPr>
        <w:pStyle w:val="Titel"/>
        <w:rPr>
          <w:lang w:val="nl-NL"/>
        </w:rPr>
      </w:pPr>
      <w:r w:rsidRPr="003A4458">
        <w:rPr>
          <w:lang w:val="nl-NL"/>
        </w:rPr>
        <w:t>TV</w:t>
      </w:r>
      <w:r>
        <w:rPr>
          <w:lang w:val="nl-NL"/>
        </w:rPr>
        <w:t xml:space="preserve"> Voeding/</w:t>
      </w:r>
      <w:r w:rsidRPr="003A4458">
        <w:rPr>
          <w:lang w:val="nl-NL"/>
        </w:rPr>
        <w:t xml:space="preserve">Slagerij: </w:t>
      </w:r>
      <w:r>
        <w:rPr>
          <w:lang w:val="nl-NL"/>
        </w:rPr>
        <w:t>voedingsleer</w:t>
      </w:r>
      <w:bookmarkEnd w:id="2"/>
    </w:p>
    <w:tbl>
      <w:tblPr>
        <w:tblW w:w="16129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716"/>
        <w:gridCol w:w="835"/>
        <w:gridCol w:w="835"/>
        <w:gridCol w:w="6866"/>
        <w:gridCol w:w="927"/>
      </w:tblGrid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6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63AB" w:rsidRPr="00DA35BF" w:rsidRDefault="00DA35BF" w:rsidP="00CE15D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Handboeken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9563AB" w:rsidRDefault="00DA35BF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>Basisbegrippen kunnen omschrijven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E4A61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Voedingsmiddelen</w:t>
            </w:r>
            <w:r>
              <w:rPr>
                <w:sz w:val="18"/>
              </w:rPr>
              <w:t>.</w:t>
            </w:r>
          </w:p>
          <w:p w:rsidR="009563AB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Voedingsstoffen</w:t>
            </w:r>
            <w:r>
              <w:rPr>
                <w:sz w:val="18"/>
              </w:rPr>
              <w:t>.</w:t>
            </w:r>
          </w:p>
          <w:p w:rsidR="009563AB" w:rsidRPr="008E4A61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Contaminanten</w:t>
            </w:r>
            <w:r>
              <w:rPr>
                <w:sz w:val="18"/>
              </w:rPr>
              <w:t>.</w:t>
            </w:r>
          </w:p>
          <w:p w:rsidR="009563AB" w:rsidRPr="008E4A61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 w:val="18"/>
              </w:rPr>
            </w:pPr>
            <w:r w:rsidRPr="008E4A61">
              <w:rPr>
                <w:sz w:val="18"/>
              </w:rPr>
              <w:t>Additieven</w:t>
            </w:r>
            <w:r>
              <w:rPr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31525C" w:rsidRDefault="0031525C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4"/>
                <w:szCs w:val="24"/>
              </w:rPr>
            </w:pPr>
            <w:r w:rsidRPr="0031525C">
              <w:rPr>
                <w:b/>
                <w:color w:val="C00000"/>
                <w:sz w:val="24"/>
                <w:szCs w:val="24"/>
              </w:rPr>
              <w:t>Voedingsleer 2</w:t>
            </w:r>
            <w:r w:rsidRPr="0031525C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31525C">
              <w:rPr>
                <w:b/>
                <w:color w:val="C00000"/>
                <w:sz w:val="24"/>
                <w:szCs w:val="24"/>
              </w:rPr>
              <w:t xml:space="preserve"> druk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31525C" w:rsidRDefault="0031525C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2 Voedingsmiddel &amp; voedingsstof</w:t>
            </w:r>
          </w:p>
          <w:p w:rsidR="0031525C" w:rsidRPr="0031525C" w:rsidRDefault="0031525C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Hoofdstuk 4 </w:t>
            </w:r>
            <w:proofErr w:type="spellStart"/>
            <w:r>
              <w:rPr>
                <w:b/>
                <w:sz w:val="20"/>
                <w:szCs w:val="20"/>
              </w:rPr>
              <w:t>Addirieven</w:t>
            </w:r>
            <w:proofErr w:type="spellEnd"/>
            <w:r>
              <w:rPr>
                <w:b/>
                <w:sz w:val="20"/>
                <w:szCs w:val="20"/>
              </w:rPr>
              <w:t xml:space="preserve"> &amp; contaminanten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  <w:p w:rsidR="0031525C" w:rsidRDefault="0031525C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15 – 20</w:t>
            </w:r>
          </w:p>
          <w:p w:rsidR="0031525C" w:rsidRDefault="0031525C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– 52 </w:t>
            </w:r>
          </w:p>
          <w:p w:rsidR="0031525C" w:rsidRDefault="0031525C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2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>Voedingsstoffen kunnen indelen volgens hun functie.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E4A61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Volgens hun directe functie:</w:t>
            </w:r>
          </w:p>
          <w:p w:rsidR="009563AB" w:rsidRPr="008E4A61" w:rsidRDefault="009563AB" w:rsidP="009563AB">
            <w:pPr>
              <w:numPr>
                <w:ilvl w:val="0"/>
                <w:numId w:val="9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bouwstoffen</w:t>
            </w:r>
          </w:p>
          <w:p w:rsidR="009563AB" w:rsidRPr="008E4A61" w:rsidRDefault="009563AB" w:rsidP="009563AB">
            <w:pPr>
              <w:numPr>
                <w:ilvl w:val="0"/>
                <w:numId w:val="9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brandstoffen</w:t>
            </w:r>
          </w:p>
          <w:p w:rsidR="009563AB" w:rsidRPr="008E4A61" w:rsidRDefault="009563AB" w:rsidP="009563AB">
            <w:pPr>
              <w:numPr>
                <w:ilvl w:val="0"/>
                <w:numId w:val="9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beschermende stoffen</w:t>
            </w:r>
          </w:p>
          <w:p w:rsidR="009563AB" w:rsidRPr="008E4A61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lastRenderedPageBreak/>
              <w:t>Volgens kwantiteit van verbruik:</w:t>
            </w:r>
          </w:p>
          <w:p w:rsidR="009563AB" w:rsidRPr="008E4A61" w:rsidRDefault="009563AB" w:rsidP="009563AB">
            <w:pPr>
              <w:numPr>
                <w:ilvl w:val="0"/>
                <w:numId w:val="8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macronutriënten</w:t>
            </w:r>
          </w:p>
          <w:p w:rsidR="009563AB" w:rsidRPr="00D42F1B" w:rsidRDefault="009563AB" w:rsidP="009563AB">
            <w:pPr>
              <w:numPr>
                <w:ilvl w:val="0"/>
                <w:numId w:val="8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micronutriënten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ind w:left="360"/>
              <w:rPr>
                <w:sz w:val="18"/>
              </w:rPr>
            </w:pP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F86D3C" w:rsidRPr="0031525C" w:rsidRDefault="00F86D3C" w:rsidP="00F86D3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4"/>
                <w:szCs w:val="24"/>
              </w:rPr>
            </w:pPr>
            <w:r w:rsidRPr="0031525C">
              <w:rPr>
                <w:b/>
                <w:color w:val="C00000"/>
                <w:sz w:val="24"/>
                <w:szCs w:val="24"/>
              </w:rPr>
              <w:lastRenderedPageBreak/>
              <w:t>Voedingsleer 2</w:t>
            </w:r>
            <w:r w:rsidRPr="0031525C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31525C">
              <w:rPr>
                <w:b/>
                <w:color w:val="C00000"/>
                <w:sz w:val="24"/>
                <w:szCs w:val="24"/>
              </w:rPr>
              <w:t xml:space="preserve"> druk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563AB" w:rsidRPr="00F86D3C" w:rsidRDefault="00F86D3C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F86D3C">
              <w:rPr>
                <w:b/>
                <w:sz w:val="20"/>
                <w:szCs w:val="20"/>
              </w:rPr>
              <w:t>Hoofdstuk 3 Voedingswaarde &amp; energiewaarde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  <w:p w:rsidR="00F86D3C" w:rsidRDefault="00F86D3C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 – 35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lastRenderedPageBreak/>
              <w:t>3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 xml:space="preserve">De lijst van toegelaten additieven kunnen raadplegen en interpreteren. 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RPr="00E9269E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 xml:space="preserve">De onderverdeling van </w:t>
            </w:r>
            <w:r w:rsidRPr="00D42F1B">
              <w:rPr>
                <w:sz w:val="18"/>
              </w:rPr>
              <w:t>de E-nummers volgens</w:t>
            </w:r>
            <w:r w:rsidRPr="008E4A61">
              <w:rPr>
                <w:sz w:val="18"/>
              </w:rPr>
              <w:t xml:space="preserve"> functioneel gebruik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Pr="00E9269E" w:rsidRDefault="009563AB" w:rsidP="00CE15D6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4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</w:t>
            </w:r>
            <w:r w:rsidRPr="008E4A61">
              <w:rPr>
                <w:b/>
                <w:bCs/>
                <w:sz w:val="18"/>
              </w:rPr>
              <w:t xml:space="preserve"> uitgebreide warenwetgeving en </w:t>
            </w:r>
            <w:r>
              <w:rPr>
                <w:b/>
                <w:bCs/>
                <w:sz w:val="18"/>
              </w:rPr>
              <w:t>kunnen raadplegen.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970759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70759">
              <w:rPr>
                <w:bCs/>
                <w:sz w:val="18"/>
              </w:rPr>
              <w:t>Controle op voedingsmiddelen</w:t>
            </w:r>
            <w:r>
              <w:rPr>
                <w:bCs/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C157D" w:rsidRPr="0031525C" w:rsidRDefault="002C157D" w:rsidP="002C157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4"/>
                <w:szCs w:val="24"/>
              </w:rPr>
            </w:pPr>
            <w:r w:rsidRPr="0031525C">
              <w:rPr>
                <w:b/>
                <w:color w:val="C00000"/>
                <w:sz w:val="24"/>
                <w:szCs w:val="24"/>
              </w:rPr>
              <w:t>Voedingsleer 2</w:t>
            </w:r>
            <w:r w:rsidRPr="0031525C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31525C">
              <w:rPr>
                <w:b/>
                <w:color w:val="C00000"/>
                <w:sz w:val="24"/>
                <w:szCs w:val="24"/>
              </w:rPr>
              <w:t xml:space="preserve"> druk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563AB" w:rsidRPr="002C157D" w:rsidRDefault="002C157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8 Warenwetgeving &amp; etiket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  <w:p w:rsidR="002C157D" w:rsidRDefault="002C157D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107 – 116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5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 xml:space="preserve">De voedingsmiddelen kunnen </w:t>
            </w:r>
            <w:r>
              <w:rPr>
                <w:b/>
                <w:bCs/>
                <w:sz w:val="18"/>
              </w:rPr>
              <w:t xml:space="preserve">indelen in </w:t>
            </w:r>
            <w:r w:rsidRPr="008E4A61">
              <w:rPr>
                <w:b/>
                <w:bCs/>
                <w:sz w:val="18"/>
              </w:rPr>
              <w:t>groepen.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Het voedingsvoorlichtingsmodel</w:t>
            </w:r>
            <w:r>
              <w:rPr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C157D" w:rsidRPr="0031525C" w:rsidRDefault="002C157D" w:rsidP="002C157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4"/>
                <w:szCs w:val="24"/>
              </w:rPr>
            </w:pPr>
            <w:r w:rsidRPr="0031525C">
              <w:rPr>
                <w:b/>
                <w:color w:val="C00000"/>
                <w:sz w:val="24"/>
                <w:szCs w:val="24"/>
              </w:rPr>
              <w:t>Voedingsleer 2</w:t>
            </w:r>
            <w:r w:rsidRPr="0031525C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31525C">
              <w:rPr>
                <w:b/>
                <w:color w:val="C00000"/>
                <w:sz w:val="24"/>
                <w:szCs w:val="24"/>
              </w:rPr>
              <w:t xml:space="preserve"> druk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563AB" w:rsidRDefault="002C157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7 Gezond leven</w:t>
            </w:r>
          </w:p>
          <w:p w:rsidR="002C157D" w:rsidRPr="002C157D" w:rsidRDefault="002C157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2C157D">
              <w:rPr>
                <w:sz w:val="20"/>
                <w:szCs w:val="20"/>
              </w:rPr>
              <w:t>7.2 voedingsdriehoek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  <w:p w:rsidR="002C157D" w:rsidRDefault="002C157D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99 – 106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6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>Voedingsmiddelentabel kunnen raadplegen en de gegevens kunnen verwerken.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In functie van de opdracht</w:t>
            </w:r>
            <w:r>
              <w:rPr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2C157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  <w:bookmarkStart w:id="5" w:name="_GoBack"/>
            <w:bookmarkEnd w:id="5"/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lastRenderedPageBreak/>
              <w:t>7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</w:t>
            </w:r>
            <w:r w:rsidRPr="008E4A61">
              <w:rPr>
                <w:b/>
                <w:bCs/>
                <w:sz w:val="18"/>
              </w:rPr>
              <w:t xml:space="preserve"> energetische waarde </w:t>
            </w:r>
            <w:r>
              <w:rPr>
                <w:b/>
                <w:bCs/>
                <w:sz w:val="18"/>
              </w:rPr>
              <w:t xml:space="preserve">van een voedingsmiddel kunnen berekenen. 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970759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70759">
              <w:rPr>
                <w:sz w:val="18"/>
              </w:rPr>
              <w:t>Het begrip Joule</w:t>
            </w:r>
            <w:r>
              <w:rPr>
                <w:sz w:val="18"/>
              </w:rPr>
              <w:t>.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</w:t>
            </w:r>
            <w:r w:rsidRPr="008E4A61">
              <w:rPr>
                <w:sz w:val="18"/>
              </w:rPr>
              <w:t>rekening</w:t>
            </w:r>
            <w:r>
              <w:rPr>
                <w:sz w:val="18"/>
              </w:rPr>
              <w:t>en maken.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8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>Kunnen toelichten dat de energiebehoefte door verschillende factoren wordt bepaald.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Dagelijkse behoefte aan energieleverende voeding en factoren die dit beïnvloeden</w:t>
            </w:r>
            <w:r>
              <w:rPr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9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>Het belang van water (macronutriënt) in de evenwichtige voeding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C413A9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C413A9">
              <w:rPr>
                <w:bCs/>
                <w:sz w:val="18"/>
              </w:rPr>
              <w:t>Functies in het lichaam</w:t>
            </w:r>
            <w:r>
              <w:rPr>
                <w:bCs/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C30343" w:rsidRPr="0031525C" w:rsidRDefault="00C30343" w:rsidP="00C3034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4"/>
                <w:szCs w:val="24"/>
              </w:rPr>
            </w:pPr>
            <w:r w:rsidRPr="0031525C">
              <w:rPr>
                <w:b/>
                <w:color w:val="C00000"/>
                <w:sz w:val="24"/>
                <w:szCs w:val="24"/>
              </w:rPr>
              <w:t>Voedingsleer 2</w:t>
            </w:r>
            <w:r w:rsidRPr="0031525C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31525C">
              <w:rPr>
                <w:b/>
                <w:color w:val="C00000"/>
                <w:sz w:val="24"/>
                <w:szCs w:val="24"/>
              </w:rPr>
              <w:t xml:space="preserve"> druk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563AB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5 Voedingsstoffen</w:t>
            </w:r>
          </w:p>
          <w:p w:rsidR="00C30343" w:rsidRPr="00C30343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Water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  <w:p w:rsidR="00C30343" w:rsidRDefault="00C30343" w:rsidP="00CE15D6">
            <w:pPr>
              <w:spacing w:before="80" w:after="80"/>
              <w:jc w:val="center"/>
              <w:rPr>
                <w:sz w:val="18"/>
              </w:rPr>
            </w:pPr>
          </w:p>
          <w:p w:rsidR="00C30343" w:rsidRDefault="00C30343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56 – 57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10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 xml:space="preserve">De functie van </w:t>
            </w:r>
            <w:proofErr w:type="spellStart"/>
            <w:r>
              <w:rPr>
                <w:b/>
                <w:bCs/>
                <w:sz w:val="18"/>
              </w:rPr>
              <w:t>protiden</w:t>
            </w:r>
            <w:proofErr w:type="spellEnd"/>
            <w:r>
              <w:rPr>
                <w:b/>
                <w:bCs/>
                <w:sz w:val="18"/>
              </w:rPr>
              <w:t xml:space="preserve"> (eiwitten) (p</w:t>
            </w:r>
            <w:r w:rsidRPr="008E4A61">
              <w:rPr>
                <w:b/>
                <w:bCs/>
                <w:sz w:val="18"/>
              </w:rPr>
              <w:t>roteïnen) (macronutriënt) in het lichaam kunnen toelichten.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E4A61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Rol in het lichaam:</w:t>
            </w:r>
          </w:p>
          <w:p w:rsidR="009563AB" w:rsidRPr="008E4A61" w:rsidRDefault="009563AB" w:rsidP="009563AB">
            <w:pPr>
              <w:numPr>
                <w:ilvl w:val="0"/>
                <w:numId w:val="7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bouwstof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reserve –&gt; brandstof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C30343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 Eiwitten - proteïnen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C30343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68 – 70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11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E4A61">
              <w:rPr>
                <w:b/>
                <w:bCs/>
                <w:sz w:val="18"/>
              </w:rPr>
              <w:t xml:space="preserve">De samenstelling van </w:t>
            </w:r>
            <w:proofErr w:type="spellStart"/>
            <w:r w:rsidRPr="008E4A61">
              <w:rPr>
                <w:b/>
                <w:bCs/>
                <w:sz w:val="18"/>
              </w:rPr>
              <w:t>protiden</w:t>
            </w:r>
            <w:proofErr w:type="spellEnd"/>
            <w:r w:rsidRPr="008E4A61">
              <w:rPr>
                <w:b/>
                <w:bCs/>
                <w:sz w:val="18"/>
              </w:rPr>
              <w:t xml:space="preserve"> kunnen onderscheiden en kunnen aantonen dat ze niet allemaal evenwaardig zijn als voedingsstof.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E4A61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E4A61">
              <w:rPr>
                <w:sz w:val="18"/>
              </w:rPr>
              <w:t>Samenstelling:</w:t>
            </w:r>
          </w:p>
          <w:p w:rsidR="009563AB" w:rsidRPr="008E4A61" w:rsidRDefault="009563AB" w:rsidP="009563AB">
            <w:pPr>
              <w:numPr>
                <w:ilvl w:val="0"/>
                <w:numId w:val="7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dierlijke</w:t>
            </w:r>
          </w:p>
          <w:p w:rsidR="009563AB" w:rsidRPr="00D42F1B" w:rsidRDefault="009563AB" w:rsidP="009563AB">
            <w:pPr>
              <w:numPr>
                <w:ilvl w:val="0"/>
                <w:numId w:val="7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E4A61">
              <w:rPr>
                <w:sz w:val="18"/>
              </w:rPr>
              <w:t>plantaardige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ind w:left="812"/>
              <w:rPr>
                <w:sz w:val="18"/>
              </w:rPr>
            </w:pP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9563AB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lastRenderedPageBreak/>
              <w:t>12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828BA">
              <w:rPr>
                <w:b/>
                <w:bCs/>
                <w:sz w:val="18"/>
              </w:rPr>
              <w:t xml:space="preserve">De functie van minerale zouten (micronutriënt), </w:t>
            </w:r>
            <w:proofErr w:type="spellStart"/>
            <w:r w:rsidRPr="008828BA">
              <w:rPr>
                <w:b/>
                <w:bCs/>
                <w:sz w:val="18"/>
              </w:rPr>
              <w:t>oligo</w:t>
            </w:r>
            <w:proofErr w:type="spellEnd"/>
            <w:r w:rsidRPr="008828BA">
              <w:rPr>
                <w:b/>
                <w:bCs/>
                <w:sz w:val="18"/>
              </w:rPr>
              <w:t xml:space="preserve">- of </w:t>
            </w:r>
            <w:proofErr w:type="spellStart"/>
            <w:r w:rsidRPr="008828BA">
              <w:rPr>
                <w:b/>
                <w:bCs/>
                <w:sz w:val="18"/>
              </w:rPr>
              <w:t>spore-elementen</w:t>
            </w:r>
            <w:proofErr w:type="spellEnd"/>
            <w:r w:rsidRPr="008828BA">
              <w:rPr>
                <w:b/>
                <w:bCs/>
                <w:sz w:val="18"/>
              </w:rPr>
              <w:t xml:space="preserve"> in het lichaam kunnen </w:t>
            </w:r>
            <w:r>
              <w:rPr>
                <w:b/>
                <w:bCs/>
                <w:sz w:val="18"/>
              </w:rPr>
              <w:t>toelichten</w:t>
            </w:r>
            <w:r w:rsidRPr="008828BA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Rol in het lichaam</w:t>
            </w:r>
            <w:r>
              <w:rPr>
                <w:sz w:val="18"/>
              </w:rPr>
              <w:t>.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Onderscheid mineraal zout/</w:t>
            </w:r>
            <w:proofErr w:type="spellStart"/>
            <w:r w:rsidRPr="008828BA">
              <w:rPr>
                <w:sz w:val="18"/>
              </w:rPr>
              <w:t>spore-element</w:t>
            </w:r>
            <w:proofErr w:type="spellEnd"/>
            <w:r>
              <w:rPr>
                <w:sz w:val="18"/>
              </w:rPr>
              <w:t>.</w:t>
            </w:r>
          </w:p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C30343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 Mineralen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C30343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77 – 81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13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Pr="00804050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noodzaak van </w:t>
            </w:r>
            <w:r w:rsidRPr="008828BA">
              <w:rPr>
                <w:b/>
                <w:bCs/>
                <w:sz w:val="18"/>
              </w:rPr>
              <w:t xml:space="preserve">minerale zouten en oligo-elementen </w:t>
            </w:r>
            <w:r>
              <w:rPr>
                <w:b/>
                <w:bCs/>
                <w:sz w:val="18"/>
              </w:rPr>
              <w:t>kunnen situeren bij evenwichtige voeding.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Pr="00D42895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Voorkomen, rol, onoordeelkundig gebruik en behoefte aan:</w:t>
            </w:r>
          </w:p>
          <w:p w:rsidR="009563AB" w:rsidRPr="00804050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04050">
              <w:rPr>
                <w:sz w:val="18"/>
              </w:rPr>
              <w:t>natrium</w:t>
            </w:r>
          </w:p>
          <w:p w:rsidR="009563AB" w:rsidRPr="00804050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04050">
              <w:rPr>
                <w:sz w:val="18"/>
              </w:rPr>
              <w:t>calcium</w:t>
            </w:r>
          </w:p>
          <w:p w:rsidR="009563AB" w:rsidRPr="00AE761B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AE761B">
              <w:rPr>
                <w:sz w:val="18"/>
              </w:rPr>
              <w:t>kalium</w:t>
            </w:r>
          </w:p>
          <w:p w:rsidR="009563AB" w:rsidRPr="008828BA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jodium</w:t>
            </w:r>
          </w:p>
          <w:p w:rsidR="009563AB" w:rsidRPr="008828BA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fosfor</w:t>
            </w:r>
          </w:p>
          <w:p w:rsidR="009563AB" w:rsidRPr="008828BA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ijzer</w:t>
            </w:r>
          </w:p>
          <w:p w:rsidR="009563AB" w:rsidRDefault="009563AB" w:rsidP="009563AB">
            <w:pPr>
              <w:numPr>
                <w:ilvl w:val="0"/>
                <w:numId w:val="10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fluor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14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opbouw van de </w:t>
            </w:r>
            <w:proofErr w:type="spellStart"/>
            <w:r>
              <w:rPr>
                <w:b/>
                <w:bCs/>
                <w:sz w:val="18"/>
              </w:rPr>
              <w:t>g</w:t>
            </w:r>
            <w:r w:rsidRPr="008828BA">
              <w:rPr>
                <w:b/>
                <w:bCs/>
                <w:sz w:val="18"/>
              </w:rPr>
              <w:t>luciden</w:t>
            </w:r>
            <w:proofErr w:type="spellEnd"/>
            <w:r w:rsidRPr="008828BA">
              <w:rPr>
                <w:b/>
                <w:bCs/>
                <w:sz w:val="18"/>
              </w:rPr>
              <w:t xml:space="preserve"> (</w:t>
            </w:r>
            <w:r>
              <w:rPr>
                <w:b/>
                <w:bCs/>
                <w:sz w:val="18"/>
              </w:rPr>
              <w:t>k</w:t>
            </w:r>
            <w:r w:rsidRPr="008828BA">
              <w:rPr>
                <w:b/>
                <w:bCs/>
                <w:sz w:val="18"/>
              </w:rPr>
              <w:t>oolhydraten) (</w:t>
            </w:r>
            <w:r>
              <w:rPr>
                <w:b/>
                <w:bCs/>
                <w:sz w:val="18"/>
              </w:rPr>
              <w:t>m</w:t>
            </w:r>
            <w:r w:rsidRPr="008828BA">
              <w:rPr>
                <w:b/>
                <w:bCs/>
                <w:sz w:val="18"/>
              </w:rPr>
              <w:t xml:space="preserve">acronutriënt) </w:t>
            </w:r>
            <w:r>
              <w:rPr>
                <w:b/>
                <w:bCs/>
                <w:sz w:val="18"/>
              </w:rPr>
              <w:t xml:space="preserve">in de </w:t>
            </w:r>
            <w:r w:rsidRPr="008828BA">
              <w:rPr>
                <w:b/>
                <w:bCs/>
                <w:sz w:val="18"/>
              </w:rPr>
              <w:t xml:space="preserve">natuur </w:t>
            </w:r>
            <w:r>
              <w:rPr>
                <w:b/>
                <w:bCs/>
                <w:sz w:val="18"/>
              </w:rPr>
              <w:t>en hun functie in het lichaam kunnen omschrijven</w:t>
            </w:r>
            <w:r w:rsidRPr="008828BA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Opbouw in de natuur</w:t>
            </w:r>
            <w:r>
              <w:rPr>
                <w:sz w:val="18"/>
              </w:rPr>
              <w:t>.</w:t>
            </w:r>
          </w:p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Indeling en functie in het lichaam</w:t>
            </w:r>
          </w:p>
          <w:p w:rsidR="009563AB" w:rsidRPr="008828BA" w:rsidRDefault="009563AB" w:rsidP="009563AB">
            <w:pPr>
              <w:numPr>
                <w:ilvl w:val="0"/>
                <w:numId w:val="11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monosachariden</w:t>
            </w:r>
          </w:p>
          <w:p w:rsidR="009563AB" w:rsidRPr="008828BA" w:rsidRDefault="009563AB" w:rsidP="009563AB">
            <w:pPr>
              <w:numPr>
                <w:ilvl w:val="0"/>
                <w:numId w:val="11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disachariden</w:t>
            </w:r>
          </w:p>
          <w:p w:rsidR="009563AB" w:rsidRDefault="009563AB" w:rsidP="009563AB">
            <w:pPr>
              <w:numPr>
                <w:ilvl w:val="0"/>
                <w:numId w:val="11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polysachariden (</w:t>
            </w:r>
            <w:proofErr w:type="spellStart"/>
            <w:r w:rsidRPr="008828BA">
              <w:rPr>
                <w:sz w:val="18"/>
              </w:rPr>
              <w:t>zetmelen</w:t>
            </w:r>
            <w:proofErr w:type="spellEnd"/>
            <w:r w:rsidRPr="008828BA">
              <w:rPr>
                <w:sz w:val="18"/>
              </w:rPr>
              <w:t>)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C30343" w:rsidRDefault="00C30343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Koolhydraten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C30343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57 – 62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lastRenderedPageBreak/>
              <w:t>16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828BA">
              <w:rPr>
                <w:b/>
                <w:bCs/>
                <w:sz w:val="18"/>
              </w:rPr>
              <w:t>Herkomst</w:t>
            </w:r>
            <w:r>
              <w:rPr>
                <w:b/>
                <w:bCs/>
                <w:sz w:val="18"/>
              </w:rPr>
              <w:t xml:space="preserve">, </w:t>
            </w:r>
            <w:r w:rsidRPr="008828BA">
              <w:rPr>
                <w:b/>
                <w:bCs/>
                <w:sz w:val="18"/>
              </w:rPr>
              <w:t xml:space="preserve">eigenschappen </w:t>
            </w:r>
            <w:r>
              <w:rPr>
                <w:b/>
                <w:bCs/>
                <w:sz w:val="18"/>
              </w:rPr>
              <w:t xml:space="preserve">en functies </w:t>
            </w:r>
            <w:r w:rsidRPr="008828BA">
              <w:rPr>
                <w:b/>
                <w:bCs/>
                <w:sz w:val="18"/>
              </w:rPr>
              <w:t xml:space="preserve">van </w:t>
            </w:r>
            <w:r>
              <w:rPr>
                <w:b/>
                <w:bCs/>
                <w:sz w:val="18"/>
              </w:rPr>
              <w:t>l</w:t>
            </w:r>
            <w:r w:rsidRPr="008828BA">
              <w:rPr>
                <w:b/>
                <w:bCs/>
                <w:sz w:val="18"/>
              </w:rPr>
              <w:t xml:space="preserve">ipiden (vetten) (macronutriënt) </w:t>
            </w:r>
            <w:r>
              <w:rPr>
                <w:b/>
                <w:bCs/>
                <w:sz w:val="18"/>
              </w:rPr>
              <w:t>kunnen toelichten</w:t>
            </w:r>
            <w:r w:rsidRPr="008828BA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Soorten/herkomst</w:t>
            </w:r>
          </w:p>
          <w:p w:rsidR="009563AB" w:rsidRPr="008828BA" w:rsidRDefault="009563AB" w:rsidP="009563AB">
            <w:pPr>
              <w:numPr>
                <w:ilvl w:val="0"/>
                <w:numId w:val="1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dierlijke</w:t>
            </w:r>
          </w:p>
          <w:p w:rsidR="009563AB" w:rsidRPr="00804050" w:rsidRDefault="009563AB" w:rsidP="009563AB">
            <w:pPr>
              <w:numPr>
                <w:ilvl w:val="0"/>
                <w:numId w:val="12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plantaardige</w:t>
            </w:r>
          </w:p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Functies in het lichaam:</w:t>
            </w:r>
          </w:p>
          <w:p w:rsidR="009563AB" w:rsidRPr="008828BA" w:rsidRDefault="009563AB" w:rsidP="009563AB">
            <w:pPr>
              <w:numPr>
                <w:ilvl w:val="0"/>
                <w:numId w:val="1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grote energetische waarde</w:t>
            </w:r>
          </w:p>
          <w:p w:rsidR="009563AB" w:rsidRPr="008828BA" w:rsidRDefault="009563AB" w:rsidP="009563AB">
            <w:pPr>
              <w:numPr>
                <w:ilvl w:val="0"/>
                <w:numId w:val="1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rol als bouwstof (celwand; protoplasma, …)</w:t>
            </w:r>
          </w:p>
          <w:p w:rsidR="009563AB" w:rsidRDefault="009563AB" w:rsidP="009563AB">
            <w:pPr>
              <w:numPr>
                <w:ilvl w:val="0"/>
                <w:numId w:val="1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beschermende functie</w:t>
            </w:r>
          </w:p>
          <w:p w:rsidR="009563AB" w:rsidRPr="00804050" w:rsidRDefault="009563AB" w:rsidP="009563AB">
            <w:pPr>
              <w:numPr>
                <w:ilvl w:val="0"/>
                <w:numId w:val="13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 xml:space="preserve">leveren essentiële vetzuren en </w:t>
            </w:r>
            <w:proofErr w:type="spellStart"/>
            <w:r w:rsidRPr="008828BA">
              <w:rPr>
                <w:sz w:val="18"/>
              </w:rPr>
              <w:t>vetoplosbare</w:t>
            </w:r>
            <w:proofErr w:type="spellEnd"/>
            <w:r w:rsidRPr="008828BA">
              <w:rPr>
                <w:sz w:val="18"/>
              </w:rPr>
              <w:t xml:space="preserve"> vitamines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18178C" w:rsidRDefault="0018178C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 Vetten – lipiden - triglyceriden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18178C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63 – 67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18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828BA">
              <w:rPr>
                <w:b/>
                <w:bCs/>
                <w:sz w:val="18"/>
              </w:rPr>
              <w:t>Vitamines (micronutriënten) kunnen indelen naargelang van hun oplosbaarheid.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Pr="008828BA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</w:t>
            </w:r>
            <w:r w:rsidRPr="008828BA">
              <w:rPr>
                <w:sz w:val="18"/>
              </w:rPr>
              <w:t>ndeling:</w:t>
            </w:r>
          </w:p>
          <w:p w:rsidR="009563AB" w:rsidRPr="008828BA" w:rsidRDefault="009563AB" w:rsidP="009563AB">
            <w:pPr>
              <w:numPr>
                <w:ilvl w:val="0"/>
                <w:numId w:val="1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in water</w:t>
            </w:r>
          </w:p>
          <w:p w:rsidR="009563AB" w:rsidRDefault="009563AB" w:rsidP="009563AB">
            <w:pPr>
              <w:numPr>
                <w:ilvl w:val="0"/>
                <w:numId w:val="14"/>
              </w:numPr>
              <w:tabs>
                <w:tab w:val="left" w:pos="226"/>
              </w:tabs>
              <w:spacing w:before="80" w:after="80" w:line="240" w:lineRule="auto"/>
              <w:rPr>
                <w:sz w:val="18"/>
              </w:rPr>
            </w:pPr>
            <w:r w:rsidRPr="008828BA">
              <w:rPr>
                <w:sz w:val="18"/>
              </w:rPr>
              <w:t>in vet oplosbare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0E034D" w:rsidRDefault="000E034D" w:rsidP="000E034D">
            <w:pPr>
              <w:tabs>
                <w:tab w:val="right" w:pos="352"/>
                <w:tab w:val="right" w:pos="567"/>
              </w:tabs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 Vitamines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0E034D" w:rsidP="00CE15D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– 76 </w:t>
            </w: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19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 w:rsidRPr="008828BA">
              <w:rPr>
                <w:b/>
                <w:bCs/>
                <w:sz w:val="18"/>
              </w:rPr>
              <w:t>Functies en bronnen van de vitamines kennen.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Eigenschappen</w:t>
            </w:r>
            <w:r>
              <w:rPr>
                <w:sz w:val="18"/>
              </w:rPr>
              <w:t xml:space="preserve"> van vitamines.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0E034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pStyle w:val="NummerDoelstelling"/>
            </w:pPr>
            <w:r>
              <w:t>20</w:t>
            </w:r>
          </w:p>
          <w:p w:rsidR="009563AB" w:rsidRDefault="009563AB" w:rsidP="00CE15D6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</w:t>
            </w:r>
            <w:r w:rsidRPr="008828BA">
              <w:rPr>
                <w:b/>
                <w:bCs/>
                <w:sz w:val="18"/>
              </w:rPr>
              <w:t xml:space="preserve">unnen </w:t>
            </w:r>
            <w:r>
              <w:rPr>
                <w:b/>
                <w:bCs/>
                <w:sz w:val="18"/>
              </w:rPr>
              <w:t>aan</w:t>
            </w:r>
            <w:r w:rsidRPr="008828BA">
              <w:rPr>
                <w:b/>
                <w:bCs/>
                <w:sz w:val="18"/>
              </w:rPr>
              <w:t xml:space="preserve">geven </w:t>
            </w:r>
            <w:r>
              <w:rPr>
                <w:b/>
                <w:bCs/>
                <w:sz w:val="18"/>
              </w:rPr>
              <w:t xml:space="preserve">hoe </w:t>
            </w:r>
            <w:r w:rsidRPr="008828BA">
              <w:rPr>
                <w:b/>
                <w:bCs/>
                <w:sz w:val="18"/>
              </w:rPr>
              <w:t xml:space="preserve">vitamines in de voeding zoveel mogelijk </w:t>
            </w:r>
            <w:r>
              <w:rPr>
                <w:b/>
                <w:bCs/>
                <w:sz w:val="18"/>
              </w:rPr>
              <w:t>kunnen worden behouden</w:t>
            </w:r>
            <w:r w:rsidRPr="008828BA"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9563AB" w:rsidRPr="00DA35BF" w:rsidRDefault="009563AB" w:rsidP="00CE15D6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9563AB" w:rsidTr="002C15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9563AB" w:rsidRDefault="009563AB" w:rsidP="00CE15D6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828BA">
              <w:rPr>
                <w:sz w:val="18"/>
              </w:rPr>
              <w:t>Invloed van licht, lucht, temperatuur, vocht, … op vitamines</w:t>
            </w:r>
            <w:r>
              <w:rPr>
                <w:sz w:val="18"/>
              </w:rPr>
              <w:t>.</w:t>
            </w:r>
          </w:p>
        </w:tc>
        <w:tc>
          <w:tcPr>
            <w:tcW w:w="686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563AB" w:rsidRPr="00DA35BF" w:rsidRDefault="000E034D" w:rsidP="00CE15D6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27" w:type="dxa"/>
            <w:tcBorders>
              <w:top w:val="triple" w:sz="6" w:space="0" w:color="auto"/>
              <w:bottom w:val="single" w:sz="4" w:space="0" w:color="auto"/>
            </w:tcBorders>
          </w:tcPr>
          <w:p w:rsidR="009563AB" w:rsidRDefault="009563AB" w:rsidP="00CE15D6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6D5B40" w:rsidRDefault="006D5B40" w:rsidP="006D5B40"/>
    <w:p w:rsidR="009563AB" w:rsidRDefault="009563AB" w:rsidP="006D5B40"/>
    <w:p w:rsidR="00850BDC" w:rsidRPr="006D5B40" w:rsidRDefault="00850BDC">
      <w:pPr>
        <w:rPr>
          <w:lang w:val="nl-NL"/>
        </w:rPr>
      </w:pPr>
    </w:p>
    <w:sectPr w:rsidR="00850BDC" w:rsidRPr="006D5B40" w:rsidSect="006D5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97"/>
    <w:multiLevelType w:val="hybridMultilevel"/>
    <w:tmpl w:val="8E6A0C66"/>
    <w:lvl w:ilvl="0" w:tplc="77567C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60A0">
      <w:start w:val="7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4172"/>
    <w:multiLevelType w:val="hybridMultilevel"/>
    <w:tmpl w:val="D5CEC25C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2D5"/>
    <w:multiLevelType w:val="multilevel"/>
    <w:tmpl w:val="AB4CF486"/>
    <w:lvl w:ilvl="0">
      <w:start w:val="1"/>
      <w:numFmt w:val="decimal"/>
      <w:lvlText w:val="%1."/>
      <w:lvlJc w:val="left"/>
      <w:pPr>
        <w:tabs>
          <w:tab w:val="num" w:pos="34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0D746F"/>
    <w:multiLevelType w:val="hybridMultilevel"/>
    <w:tmpl w:val="15B630D0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65E"/>
    <w:multiLevelType w:val="hybridMultilevel"/>
    <w:tmpl w:val="4ABC7A5C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1F97"/>
    <w:multiLevelType w:val="hybridMultilevel"/>
    <w:tmpl w:val="FDC04488"/>
    <w:lvl w:ilvl="0" w:tplc="EADA335C">
      <w:start w:val="1"/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6" w15:restartNumberingAfterBreak="0">
    <w:nsid w:val="3D9C37C7"/>
    <w:multiLevelType w:val="hybridMultilevel"/>
    <w:tmpl w:val="041E2CE4"/>
    <w:lvl w:ilvl="0" w:tplc="C2E0AC9C">
      <w:start w:val="1"/>
      <w:numFmt w:val="bullet"/>
      <w:lvlText w:val="-"/>
      <w:lvlJc w:val="left"/>
      <w:pPr>
        <w:tabs>
          <w:tab w:val="num" w:pos="709"/>
        </w:tabs>
        <w:ind w:left="709" w:hanging="261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5B58"/>
    <w:multiLevelType w:val="hybridMultilevel"/>
    <w:tmpl w:val="360A7238"/>
    <w:lvl w:ilvl="0" w:tplc="EADA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6A5E"/>
    <w:multiLevelType w:val="hybridMultilevel"/>
    <w:tmpl w:val="BFACBCC8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311A"/>
    <w:multiLevelType w:val="hybridMultilevel"/>
    <w:tmpl w:val="C76852B2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13AF"/>
    <w:multiLevelType w:val="hybridMultilevel"/>
    <w:tmpl w:val="A1C811CE"/>
    <w:lvl w:ilvl="0" w:tplc="C2E0AC9C">
      <w:start w:val="1"/>
      <w:numFmt w:val="bullet"/>
      <w:lvlText w:val="-"/>
      <w:lvlJc w:val="left"/>
      <w:pPr>
        <w:tabs>
          <w:tab w:val="num" w:pos="709"/>
        </w:tabs>
        <w:ind w:left="709" w:hanging="261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DB4"/>
    <w:multiLevelType w:val="multilevel"/>
    <w:tmpl w:val="A1A2580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98F6423"/>
    <w:multiLevelType w:val="hybridMultilevel"/>
    <w:tmpl w:val="CBC012A4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381"/>
    <w:multiLevelType w:val="hybridMultilevel"/>
    <w:tmpl w:val="442008C6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7585D"/>
    <w:multiLevelType w:val="hybridMultilevel"/>
    <w:tmpl w:val="629800EA"/>
    <w:lvl w:ilvl="0" w:tplc="EADA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0"/>
    <w:rsid w:val="00004CC6"/>
    <w:rsid w:val="000977B1"/>
    <w:rsid w:val="000E034D"/>
    <w:rsid w:val="0018178C"/>
    <w:rsid w:val="002C157D"/>
    <w:rsid w:val="0031525C"/>
    <w:rsid w:val="00356C6B"/>
    <w:rsid w:val="003E5FB8"/>
    <w:rsid w:val="006D5B40"/>
    <w:rsid w:val="007D3A45"/>
    <w:rsid w:val="00850BDC"/>
    <w:rsid w:val="00880ED5"/>
    <w:rsid w:val="008C5003"/>
    <w:rsid w:val="00941277"/>
    <w:rsid w:val="00944F3C"/>
    <w:rsid w:val="009563AB"/>
    <w:rsid w:val="00C30343"/>
    <w:rsid w:val="00DA35BF"/>
    <w:rsid w:val="00E910FD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EFA"/>
  <w15:chartTrackingRefBased/>
  <w15:docId w15:val="{0515063F-17A7-471E-BC32-5F107EF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9563AB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D5B40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6D5B40"/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paragraph" w:customStyle="1" w:styleId="VVKSOKop1">
    <w:name w:val="VVKSOKop1"/>
    <w:next w:val="Standaard"/>
    <w:rsid w:val="006D5B40"/>
    <w:pPr>
      <w:keepNext/>
      <w:pageBreakBefore/>
      <w:numPr>
        <w:numId w:val="1"/>
      </w:numPr>
      <w:tabs>
        <w:tab w:val="right" w:pos="7088"/>
        <w:tab w:val="right" w:pos="8222"/>
        <w:tab w:val="right" w:pos="9356"/>
      </w:tabs>
      <w:spacing w:before="320" w:after="320" w:line="320" w:lineRule="exac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Standaard"/>
    <w:rsid w:val="006D5B40"/>
    <w:pPr>
      <w:keepNext/>
      <w:numPr>
        <w:ilvl w:val="1"/>
        <w:numId w:val="1"/>
      </w:numPr>
      <w:tabs>
        <w:tab w:val="right" w:pos="7088"/>
        <w:tab w:val="right" w:pos="8222"/>
        <w:tab w:val="right" w:pos="9356"/>
      </w:tabs>
      <w:spacing w:before="480" w:after="440" w:line="280" w:lineRule="exac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Standaard"/>
    <w:rsid w:val="006D5B40"/>
    <w:pPr>
      <w:keepNext/>
      <w:numPr>
        <w:ilvl w:val="2"/>
        <w:numId w:val="1"/>
      </w:numPr>
      <w:spacing w:before="480" w:after="280" w:line="240" w:lineRule="exac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Standaard"/>
    <w:rsid w:val="006D5B40"/>
    <w:pPr>
      <w:keepNext/>
      <w:numPr>
        <w:ilvl w:val="3"/>
        <w:numId w:val="1"/>
      </w:numPr>
      <w:spacing w:before="480" w:after="240" w:line="240" w:lineRule="exac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6D5B40"/>
    <w:pPr>
      <w:numPr>
        <w:ilvl w:val="5"/>
        <w:numId w:val="1"/>
      </w:numPr>
      <w:spacing w:after="24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6D5B40"/>
    <w:pPr>
      <w:numPr>
        <w:ilvl w:val="4"/>
        <w:numId w:val="1"/>
      </w:numPr>
      <w:spacing w:after="0" w:line="24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NummerDoelstelling">
    <w:name w:val="Nummer Doelstelling"/>
    <w:basedOn w:val="Standaard"/>
    <w:autoRedefine/>
    <w:rsid w:val="006D5B40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character" w:customStyle="1" w:styleId="Kop3Char">
    <w:name w:val="Kop 3 Char"/>
    <w:basedOn w:val="Standaardalinea-lettertype"/>
    <w:link w:val="Kop3"/>
    <w:rsid w:val="009563AB"/>
    <w:rPr>
      <w:rFonts w:ascii="Arial" w:eastAsia="Times New Roman" w:hAnsi="Arial" w:cs="Arial"/>
      <w:bCs/>
      <w:i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3120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14</cp:revision>
  <dcterms:created xsi:type="dcterms:W3CDTF">2020-03-05T10:28:00Z</dcterms:created>
  <dcterms:modified xsi:type="dcterms:W3CDTF">2020-03-05T15:33:00Z</dcterms:modified>
</cp:coreProperties>
</file>